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bidiVisual/>
        <w:tblW w:w="85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1491"/>
        <w:gridCol w:w="37"/>
        <w:gridCol w:w="597"/>
        <w:gridCol w:w="3591"/>
        <w:gridCol w:w="415"/>
        <w:gridCol w:w="351"/>
        <w:gridCol w:w="422"/>
        <w:gridCol w:w="369"/>
        <w:gridCol w:w="351"/>
        <w:gridCol w:w="7"/>
      </w:tblGrid>
      <w:tr w:rsidR="00451078" w:rsidRPr="007C0275" w14:paraId="44E03BBF" w14:textId="77777777" w:rsidTr="00D22223">
        <w:tc>
          <w:tcPr>
            <w:tcW w:w="2399" w:type="dxa"/>
            <w:gridSpan w:val="2"/>
            <w:vMerge w:val="restart"/>
            <w:shd w:val="clear" w:color="auto" w:fill="auto"/>
            <w:vAlign w:val="center"/>
          </w:tcPr>
          <w:p w14:paraId="5F607BCA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>المعلومات الأساسية</w:t>
            </w:r>
          </w:p>
        </w:tc>
        <w:tc>
          <w:tcPr>
            <w:tcW w:w="6188" w:type="dxa"/>
            <w:gridSpan w:val="9"/>
            <w:shd w:val="clear" w:color="auto" w:fill="auto"/>
          </w:tcPr>
          <w:p w14:paraId="1379DB56" w14:textId="7E410CD8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noProof/>
                <w:color w:val="000000"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rtl/>
              </w:rPr>
              <w:t xml:space="preserve">اسم </w:t>
            </w: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20"/>
                <w:szCs w:val="20"/>
                <w:rtl/>
              </w:rPr>
              <w:t>المشرف</w:t>
            </w:r>
            <w:r w:rsidRPr="00272943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rtl/>
                <w:lang w:bidi="ar-AE"/>
              </w:rPr>
              <w:t>:</w:t>
            </w:r>
          </w:p>
        </w:tc>
      </w:tr>
      <w:tr w:rsidR="00451078" w:rsidRPr="007C0275" w14:paraId="4C51D3CF" w14:textId="77777777" w:rsidTr="00D22223">
        <w:tc>
          <w:tcPr>
            <w:tcW w:w="2399" w:type="dxa"/>
            <w:gridSpan w:val="2"/>
            <w:vMerge/>
            <w:shd w:val="clear" w:color="auto" w:fill="auto"/>
          </w:tcPr>
          <w:p w14:paraId="6960EF7E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6188" w:type="dxa"/>
            <w:gridSpan w:val="9"/>
            <w:shd w:val="clear" w:color="auto" w:fill="auto"/>
          </w:tcPr>
          <w:p w14:paraId="46D09E33" w14:textId="6071F88D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noProof/>
                <w:color w:val="000000"/>
                <w:lang w:bidi="ar-JO"/>
              </w:rPr>
            </w:pPr>
            <w:proofErr w:type="gramStart"/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20"/>
                <w:szCs w:val="20"/>
                <w:rtl/>
                <w:lang w:bidi="ar-JO"/>
              </w:rPr>
              <w:t xml:space="preserve">اليوم:   </w:t>
            </w:r>
            <w:proofErr w:type="gramEnd"/>
            <w:r w:rsidR="00052108">
              <w:rPr>
                <w:rFonts w:ascii="Arial" w:eastAsia="Calibri" w:hAnsi="Arial" w:cs="Arial" w:hint="cs"/>
                <w:b/>
                <w:bCs/>
                <w:color w:val="000000"/>
                <w:sz w:val="20"/>
                <w:szCs w:val="20"/>
                <w:rtl/>
                <w:lang w:bidi="ar-JO"/>
              </w:rPr>
              <w:t xml:space="preserve">الجمعة </w:t>
            </w: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20"/>
                <w:szCs w:val="20"/>
                <w:rtl/>
                <w:lang w:bidi="ar-JO"/>
              </w:rPr>
              <w:t xml:space="preserve">                  </w:t>
            </w:r>
            <w:r w:rsidR="00052108">
              <w:rPr>
                <w:rFonts w:ascii="Arial" w:eastAsia="Calibri" w:hAnsi="Arial" w:cs="Arial" w:hint="cs"/>
                <w:b/>
                <w:bCs/>
                <w:color w:val="000000"/>
                <w:sz w:val="20"/>
                <w:szCs w:val="20"/>
                <w:rtl/>
                <w:lang w:bidi="ar-JO"/>
              </w:rPr>
              <w:t xml:space="preserve">                     </w:t>
            </w: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20"/>
                <w:szCs w:val="20"/>
                <w:rtl/>
                <w:lang w:bidi="ar-JO"/>
              </w:rPr>
              <w:t xml:space="preserve">     التاريخ</w:t>
            </w:r>
            <w:r w:rsidRPr="00272943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rtl/>
                <w:lang w:bidi="ar-JO"/>
              </w:rPr>
              <w:t xml:space="preserve">: </w:t>
            </w:r>
            <w:r w:rsidR="00052108">
              <w:rPr>
                <w:rFonts w:ascii="Arial" w:eastAsia="Calibri" w:hAnsi="Arial" w:cs="Arial"/>
                <w:b/>
                <w:bCs/>
                <w:noProof/>
                <w:color w:val="000000"/>
                <w:lang w:bidi="ar-JO"/>
              </w:rPr>
              <w:t>6/8/2021</w:t>
            </w:r>
          </w:p>
        </w:tc>
      </w:tr>
      <w:tr w:rsidR="00451078" w:rsidRPr="00783166" w14:paraId="16C8E4A1" w14:textId="77777777" w:rsidTr="00D22223">
        <w:tc>
          <w:tcPr>
            <w:tcW w:w="2399" w:type="dxa"/>
            <w:gridSpan w:val="2"/>
            <w:vMerge/>
            <w:shd w:val="clear" w:color="auto" w:fill="auto"/>
          </w:tcPr>
          <w:p w14:paraId="7A377866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6188" w:type="dxa"/>
            <w:gridSpan w:val="9"/>
            <w:shd w:val="clear" w:color="auto" w:fill="auto"/>
          </w:tcPr>
          <w:p w14:paraId="3D12D6D8" w14:textId="424F6359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rtl/>
                <w:lang w:bidi="ar-JO"/>
              </w:rPr>
              <w:t>اسم المدرسة ورقمها الوطني:</w:t>
            </w:r>
            <w:r w:rsidR="001C71DC">
              <w:rPr>
                <w:rFonts w:ascii="Arial" w:eastAsia="Calibri" w:hAnsi="Arial" w:cs="Arial" w:hint="cs"/>
                <w:b/>
                <w:bCs/>
                <w:color w:val="000000"/>
                <w:sz w:val="20"/>
                <w:szCs w:val="20"/>
                <w:rtl/>
                <w:lang w:bidi="ar-JO"/>
              </w:rPr>
              <w:t xml:space="preserve"> </w:t>
            </w:r>
          </w:p>
        </w:tc>
      </w:tr>
      <w:tr w:rsidR="00451078" w:rsidRPr="007C0275" w14:paraId="754AD34A" w14:textId="77777777" w:rsidTr="00D22223">
        <w:tc>
          <w:tcPr>
            <w:tcW w:w="2399" w:type="dxa"/>
            <w:gridSpan w:val="2"/>
            <w:vMerge/>
            <w:shd w:val="clear" w:color="auto" w:fill="auto"/>
            <w:vAlign w:val="center"/>
          </w:tcPr>
          <w:p w14:paraId="33F7A4E5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6188" w:type="dxa"/>
            <w:gridSpan w:val="9"/>
            <w:shd w:val="clear" w:color="auto" w:fill="auto"/>
          </w:tcPr>
          <w:p w14:paraId="3E7DA5B5" w14:textId="6218060E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noProof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rtl/>
              </w:rPr>
              <w:t>الصف:</w:t>
            </w:r>
            <w:r w:rsidR="00AE0D65">
              <w:rPr>
                <w:rFonts w:ascii="Arial" w:eastAsia="Calibri" w:hAnsi="Arial" w:cs="Arial" w:hint="cs"/>
                <w:b/>
                <w:bCs/>
                <w:noProof/>
                <w:color w:val="000000"/>
                <w:rtl/>
                <w:lang w:bidi="ar-JO"/>
              </w:rPr>
              <w:t xml:space="preserve"> الثامن</w:t>
            </w:r>
          </w:p>
        </w:tc>
      </w:tr>
      <w:tr w:rsidR="00451078" w:rsidRPr="007C0275" w14:paraId="21800162" w14:textId="77777777" w:rsidTr="00D22223">
        <w:tc>
          <w:tcPr>
            <w:tcW w:w="2399" w:type="dxa"/>
            <w:gridSpan w:val="2"/>
            <w:vMerge/>
            <w:shd w:val="clear" w:color="auto" w:fill="auto"/>
          </w:tcPr>
          <w:p w14:paraId="5298A31C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6188" w:type="dxa"/>
            <w:gridSpan w:val="9"/>
            <w:tcBorders>
              <w:bottom w:val="single" w:sz="4" w:space="0" w:color="000000"/>
            </w:tcBorders>
            <w:shd w:val="clear" w:color="auto" w:fill="auto"/>
          </w:tcPr>
          <w:p w14:paraId="44B6524C" w14:textId="4EAD2712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noProof/>
                <w:color w:val="000000"/>
              </w:rPr>
            </w:pPr>
            <w:proofErr w:type="gramStart"/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20"/>
                <w:szCs w:val="20"/>
                <w:rtl/>
              </w:rPr>
              <w:t>ال</w:t>
            </w:r>
            <w:r w:rsidRPr="00272943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rtl/>
              </w:rPr>
              <w:t>شعبة:</w:t>
            </w:r>
            <w:r w:rsidR="00AE0D65">
              <w:rPr>
                <w:rFonts w:ascii="Arial" w:eastAsia="Calibri" w:hAnsi="Arial" w:cs="Arial" w:hint="cs"/>
                <w:b/>
                <w:bCs/>
                <w:noProof/>
                <w:color w:val="000000"/>
                <w:rtl/>
              </w:rPr>
              <w:t>-</w:t>
            </w:r>
            <w:proofErr w:type="gramEnd"/>
          </w:p>
        </w:tc>
      </w:tr>
      <w:tr w:rsidR="00451078" w:rsidRPr="007C0275" w14:paraId="0022D86D" w14:textId="77777777" w:rsidTr="00D22223">
        <w:tc>
          <w:tcPr>
            <w:tcW w:w="2399" w:type="dxa"/>
            <w:gridSpan w:val="2"/>
            <w:vMerge/>
            <w:shd w:val="clear" w:color="auto" w:fill="auto"/>
          </w:tcPr>
          <w:p w14:paraId="46C1C2ED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6188" w:type="dxa"/>
            <w:gridSpan w:val="9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5FCC07" w14:textId="7182B319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noProof/>
                <w:color w:val="000000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rtl/>
              </w:rPr>
              <w:t>اسم المعلم/ـة</w:t>
            </w:r>
            <w:r w:rsidR="001C71DC">
              <w:rPr>
                <w:rFonts w:ascii="Arial" w:eastAsia="Calibri" w:hAnsi="Arial" w:cs="Arial" w:hint="cs"/>
                <w:b/>
                <w:bCs/>
                <w:color w:val="000000"/>
                <w:sz w:val="20"/>
                <w:szCs w:val="20"/>
                <w:rtl/>
                <w:lang w:bidi="ar-JO"/>
              </w:rPr>
              <w:t xml:space="preserve">:  </w:t>
            </w:r>
            <w:r w:rsidR="00AE0D65">
              <w:rPr>
                <w:rFonts w:ascii="Arial" w:eastAsia="Calibri" w:hAnsi="Arial" w:cs="Arial" w:hint="cs"/>
                <w:b/>
                <w:bCs/>
                <w:color w:val="000000"/>
                <w:sz w:val="20"/>
                <w:szCs w:val="20"/>
                <w:rtl/>
                <w:lang w:bidi="ar-JO"/>
              </w:rPr>
              <w:t xml:space="preserve">                </w:t>
            </w:r>
            <w:r w:rsidR="001C71DC">
              <w:rPr>
                <w:rFonts w:ascii="Arial" w:eastAsia="Calibri" w:hAnsi="Arial" w:cs="Arial" w:hint="cs"/>
                <w:b/>
                <w:bCs/>
                <w:color w:val="000000"/>
                <w:sz w:val="20"/>
                <w:szCs w:val="20"/>
                <w:rtl/>
                <w:lang w:bidi="ar-JO"/>
              </w:rPr>
              <w:t>الرقم الوزاري:</w:t>
            </w:r>
            <w:bookmarkStart w:id="0" w:name="_GoBack"/>
            <w:bookmarkEnd w:id="0"/>
          </w:p>
        </w:tc>
      </w:tr>
      <w:tr w:rsidR="00451078" w:rsidRPr="007C0275" w14:paraId="088F745B" w14:textId="77777777" w:rsidTr="00D22223">
        <w:tc>
          <w:tcPr>
            <w:tcW w:w="2399" w:type="dxa"/>
            <w:gridSpan w:val="2"/>
            <w:vMerge/>
            <w:shd w:val="clear" w:color="auto" w:fill="auto"/>
          </w:tcPr>
          <w:p w14:paraId="53D583B2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6188" w:type="dxa"/>
            <w:gridSpan w:val="9"/>
            <w:tcBorders>
              <w:top w:val="single" w:sz="4" w:space="0" w:color="000000"/>
            </w:tcBorders>
            <w:shd w:val="clear" w:color="auto" w:fill="auto"/>
          </w:tcPr>
          <w:p w14:paraId="412A230D" w14:textId="15194755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noProof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20"/>
                <w:szCs w:val="20"/>
                <w:rtl/>
              </w:rPr>
              <w:t>موضوع</w:t>
            </w:r>
            <w:r w:rsidRPr="00272943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rtl/>
              </w:rPr>
              <w:t xml:space="preserve"> الحصة:</w:t>
            </w:r>
            <w:r w:rsidR="00AE0D65">
              <w:rPr>
                <w:rFonts w:ascii="Arial" w:eastAsia="Calibri" w:hAnsi="Arial" w:cs="Arial" w:hint="cs"/>
                <w:b/>
                <w:bCs/>
                <w:noProof/>
                <w:color w:val="000000"/>
                <w:rtl/>
                <w:lang w:bidi="ar-JO"/>
              </w:rPr>
              <w:t xml:space="preserve"> </w:t>
            </w:r>
            <w:r w:rsidR="00FB7A17">
              <w:rPr>
                <w:rFonts w:ascii="Arial" w:eastAsia="Calibri" w:hAnsi="Arial" w:cs="Arial" w:hint="cs"/>
                <w:b/>
                <w:bCs/>
                <w:noProof/>
                <w:color w:val="000000"/>
                <w:rtl/>
                <w:lang w:bidi="ar-JO"/>
              </w:rPr>
              <w:t>قراءة</w:t>
            </w:r>
          </w:p>
        </w:tc>
      </w:tr>
      <w:tr w:rsidR="00451078" w:rsidRPr="007C0275" w14:paraId="31EFB441" w14:textId="77777777" w:rsidTr="00D22223">
        <w:tc>
          <w:tcPr>
            <w:tcW w:w="2399" w:type="dxa"/>
            <w:gridSpan w:val="2"/>
            <w:vMerge/>
            <w:shd w:val="clear" w:color="auto" w:fill="auto"/>
          </w:tcPr>
          <w:p w14:paraId="026F773E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6188" w:type="dxa"/>
            <w:gridSpan w:val="9"/>
            <w:shd w:val="clear" w:color="auto" w:fill="auto"/>
          </w:tcPr>
          <w:p w14:paraId="093E3123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rtl/>
              </w:rPr>
              <w:t xml:space="preserve">وقت بدء الملاحظة: </w:t>
            </w: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20"/>
                <w:szCs w:val="20"/>
                <w:rtl/>
              </w:rPr>
              <w:t xml:space="preserve">                                        وقت الإنتهاء :             </w:t>
            </w:r>
          </w:p>
        </w:tc>
      </w:tr>
      <w:tr w:rsidR="00451078" w:rsidRPr="007C0275" w14:paraId="5243A46A" w14:textId="77777777" w:rsidTr="00D22223">
        <w:trPr>
          <w:gridAfter w:val="1"/>
          <w:wAfter w:w="7" w:type="dxa"/>
        </w:trPr>
        <w:tc>
          <w:tcPr>
            <w:tcW w:w="894" w:type="dxa"/>
            <w:shd w:val="clear" w:color="auto" w:fill="auto"/>
            <w:vAlign w:val="center"/>
          </w:tcPr>
          <w:p w14:paraId="53E2F659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>المجال الرئيسي</w:t>
            </w:r>
          </w:p>
        </w:tc>
        <w:tc>
          <w:tcPr>
            <w:tcW w:w="1542" w:type="dxa"/>
            <w:gridSpan w:val="2"/>
            <w:shd w:val="clear" w:color="auto" w:fill="auto"/>
            <w:vAlign w:val="center"/>
          </w:tcPr>
          <w:p w14:paraId="45118FA2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>المجال الفرعي</w:t>
            </w:r>
          </w:p>
        </w:tc>
        <w:tc>
          <w:tcPr>
            <w:tcW w:w="597" w:type="dxa"/>
            <w:shd w:val="clear" w:color="auto" w:fill="auto"/>
            <w:vAlign w:val="center"/>
          </w:tcPr>
          <w:p w14:paraId="4DC00D2C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>الرقم</w:t>
            </w:r>
          </w:p>
        </w:tc>
        <w:tc>
          <w:tcPr>
            <w:tcW w:w="3657" w:type="dxa"/>
            <w:shd w:val="clear" w:color="auto" w:fill="auto"/>
            <w:vAlign w:val="center"/>
          </w:tcPr>
          <w:p w14:paraId="5BC62A39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>مؤشر الأداء*</w:t>
            </w:r>
          </w:p>
        </w:tc>
        <w:tc>
          <w:tcPr>
            <w:tcW w:w="1890" w:type="dxa"/>
            <w:gridSpan w:val="5"/>
            <w:shd w:val="clear" w:color="auto" w:fill="auto"/>
            <w:vAlign w:val="center"/>
          </w:tcPr>
          <w:p w14:paraId="5C4EB35B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>التقدير</w:t>
            </w:r>
          </w:p>
        </w:tc>
      </w:tr>
      <w:tr w:rsidR="00451078" w:rsidRPr="006D5A59" w14:paraId="60277AB5" w14:textId="77777777" w:rsidTr="00FB7A17">
        <w:trPr>
          <w:gridAfter w:val="1"/>
          <w:wAfter w:w="7" w:type="dxa"/>
        </w:trPr>
        <w:tc>
          <w:tcPr>
            <w:tcW w:w="894" w:type="dxa"/>
            <w:vMerge w:val="restart"/>
            <w:shd w:val="clear" w:color="auto" w:fill="auto"/>
            <w:vAlign w:val="center"/>
          </w:tcPr>
          <w:p w14:paraId="0807681A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>التعلّم والتعليم</w:t>
            </w:r>
          </w:p>
        </w:tc>
        <w:tc>
          <w:tcPr>
            <w:tcW w:w="1542" w:type="dxa"/>
            <w:gridSpan w:val="2"/>
            <w:shd w:val="clear" w:color="auto" w:fill="auto"/>
            <w:vAlign w:val="center"/>
          </w:tcPr>
          <w:p w14:paraId="1F316F03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 xml:space="preserve">التخطيط للتعلّم </w:t>
            </w:r>
          </w:p>
        </w:tc>
        <w:tc>
          <w:tcPr>
            <w:tcW w:w="597" w:type="dxa"/>
            <w:shd w:val="clear" w:color="auto" w:fill="auto"/>
          </w:tcPr>
          <w:p w14:paraId="467C7718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shd w:val="clear" w:color="auto" w:fill="FFFFFF"/>
          </w:tcPr>
          <w:p w14:paraId="2FF1A59E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19"/>
                <w:szCs w:val="19"/>
                <w:rtl/>
                <w:lang w:bidi="ar-JO"/>
              </w:rPr>
              <w:t xml:space="preserve">تنفيذ الخطط المدرسية في الموقف الصفي ** </w:t>
            </w:r>
          </w:p>
        </w:tc>
        <w:tc>
          <w:tcPr>
            <w:tcW w:w="417" w:type="dxa"/>
            <w:shd w:val="clear" w:color="auto" w:fill="4472C4" w:themeFill="accent1"/>
            <w:vAlign w:val="center"/>
          </w:tcPr>
          <w:p w14:paraId="646B6654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07418CBF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78C121E6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243E5C55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0768F263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6D5A59" w14:paraId="728B412F" w14:textId="77777777" w:rsidTr="00FB7A17">
        <w:trPr>
          <w:gridAfter w:val="1"/>
          <w:wAfter w:w="7" w:type="dxa"/>
        </w:trPr>
        <w:tc>
          <w:tcPr>
            <w:tcW w:w="894" w:type="dxa"/>
            <w:vMerge/>
            <w:shd w:val="clear" w:color="auto" w:fill="auto"/>
            <w:vAlign w:val="center"/>
          </w:tcPr>
          <w:p w14:paraId="659B5B2D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1542" w:type="dxa"/>
            <w:gridSpan w:val="2"/>
            <w:vMerge w:val="restart"/>
            <w:shd w:val="clear" w:color="auto" w:fill="auto"/>
            <w:vAlign w:val="center"/>
          </w:tcPr>
          <w:p w14:paraId="1405BCFE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 xml:space="preserve">تنفيذ عمليات التعلّم والتعليم </w:t>
            </w:r>
          </w:p>
        </w:tc>
        <w:tc>
          <w:tcPr>
            <w:tcW w:w="597" w:type="dxa"/>
            <w:shd w:val="clear" w:color="auto" w:fill="auto"/>
          </w:tcPr>
          <w:p w14:paraId="3B30287A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shd w:val="clear" w:color="auto" w:fill="FFFFFF"/>
          </w:tcPr>
          <w:p w14:paraId="418D9FBF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19"/>
                <w:szCs w:val="19"/>
                <w:rtl/>
                <w:lang w:bidi="ar-JO"/>
              </w:rPr>
              <w:t>التمهيد للدرس ومراعاة التكامل الرأسي والأفقي .</w:t>
            </w:r>
          </w:p>
        </w:tc>
        <w:tc>
          <w:tcPr>
            <w:tcW w:w="417" w:type="dxa"/>
            <w:shd w:val="clear" w:color="auto" w:fill="auto"/>
            <w:vAlign w:val="center"/>
          </w:tcPr>
          <w:p w14:paraId="71362A8A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460AED43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4472C4" w:themeFill="accent1"/>
            <w:vAlign w:val="center"/>
          </w:tcPr>
          <w:p w14:paraId="2C3D0A5E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3CC3889F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345D18C0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6D5A59" w14:paraId="5DFA7DBB" w14:textId="77777777" w:rsidTr="00FB7A17">
        <w:trPr>
          <w:gridAfter w:val="1"/>
          <w:wAfter w:w="7" w:type="dxa"/>
        </w:trPr>
        <w:tc>
          <w:tcPr>
            <w:tcW w:w="894" w:type="dxa"/>
            <w:vMerge/>
            <w:shd w:val="clear" w:color="auto" w:fill="auto"/>
            <w:vAlign w:val="center"/>
          </w:tcPr>
          <w:p w14:paraId="63509432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1542" w:type="dxa"/>
            <w:gridSpan w:val="2"/>
            <w:vMerge/>
            <w:shd w:val="clear" w:color="auto" w:fill="auto"/>
            <w:vAlign w:val="center"/>
          </w:tcPr>
          <w:p w14:paraId="25522033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597" w:type="dxa"/>
            <w:shd w:val="clear" w:color="auto" w:fill="auto"/>
          </w:tcPr>
          <w:p w14:paraId="5AAA1CCB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shd w:val="clear" w:color="auto" w:fill="FFFFFF"/>
          </w:tcPr>
          <w:p w14:paraId="4B1F7089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19"/>
                <w:szCs w:val="19"/>
                <w:rtl/>
                <w:lang w:bidi="ar-JO"/>
              </w:rPr>
              <w:t xml:space="preserve">مراعاة التسلسل المنطقي في تدريس المحتوى التعليمي ** </w:t>
            </w:r>
          </w:p>
        </w:tc>
        <w:tc>
          <w:tcPr>
            <w:tcW w:w="417" w:type="dxa"/>
            <w:shd w:val="clear" w:color="auto" w:fill="4472C4" w:themeFill="accent1"/>
            <w:vAlign w:val="center"/>
          </w:tcPr>
          <w:p w14:paraId="102D1AFA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2D70AF2E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56FD40B1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4CA79CFE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553E9C2E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6D5A59" w14:paraId="289D842A" w14:textId="77777777" w:rsidTr="00FB7A17">
        <w:trPr>
          <w:gridAfter w:val="1"/>
          <w:wAfter w:w="7" w:type="dxa"/>
        </w:trPr>
        <w:tc>
          <w:tcPr>
            <w:tcW w:w="894" w:type="dxa"/>
            <w:vMerge/>
            <w:shd w:val="clear" w:color="auto" w:fill="auto"/>
            <w:vAlign w:val="center"/>
          </w:tcPr>
          <w:p w14:paraId="6DB653C9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1542" w:type="dxa"/>
            <w:gridSpan w:val="2"/>
            <w:vMerge/>
            <w:shd w:val="clear" w:color="auto" w:fill="auto"/>
            <w:vAlign w:val="center"/>
          </w:tcPr>
          <w:p w14:paraId="06B93298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597" w:type="dxa"/>
            <w:shd w:val="clear" w:color="auto" w:fill="auto"/>
          </w:tcPr>
          <w:p w14:paraId="09D6AC57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shd w:val="clear" w:color="auto" w:fill="FFFFFF"/>
          </w:tcPr>
          <w:p w14:paraId="0B9E4526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19"/>
                <w:szCs w:val="19"/>
                <w:rtl/>
                <w:lang w:bidi="ar-JO"/>
              </w:rPr>
              <w:t>الإستثمار الأمثل للوقت لتحقيق النتاجات التعليمية.</w:t>
            </w:r>
            <w:r w:rsidRPr="00272943"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rtl/>
                <w:lang w:bidi="ar-JO"/>
              </w:rPr>
              <w:t xml:space="preserve"> </w:t>
            </w:r>
          </w:p>
        </w:tc>
        <w:tc>
          <w:tcPr>
            <w:tcW w:w="417" w:type="dxa"/>
            <w:shd w:val="clear" w:color="auto" w:fill="auto"/>
            <w:vAlign w:val="center"/>
          </w:tcPr>
          <w:p w14:paraId="51CF777B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4472C4" w:themeFill="accent1"/>
            <w:vAlign w:val="center"/>
          </w:tcPr>
          <w:p w14:paraId="1F2777C3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482A31A8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15BFCE41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7A584D61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6D5A59" w14:paraId="671D3A36" w14:textId="77777777" w:rsidTr="00FB7A17">
        <w:trPr>
          <w:gridAfter w:val="1"/>
          <w:wAfter w:w="7" w:type="dxa"/>
        </w:trPr>
        <w:tc>
          <w:tcPr>
            <w:tcW w:w="894" w:type="dxa"/>
            <w:vMerge/>
            <w:shd w:val="clear" w:color="auto" w:fill="auto"/>
            <w:vAlign w:val="center"/>
          </w:tcPr>
          <w:p w14:paraId="3DE417E6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1542" w:type="dxa"/>
            <w:gridSpan w:val="2"/>
            <w:vMerge/>
            <w:shd w:val="clear" w:color="auto" w:fill="auto"/>
            <w:vAlign w:val="center"/>
          </w:tcPr>
          <w:p w14:paraId="7275A7D2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597" w:type="dxa"/>
            <w:shd w:val="clear" w:color="auto" w:fill="auto"/>
          </w:tcPr>
          <w:p w14:paraId="26B41841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shd w:val="clear" w:color="auto" w:fill="FFFFFF"/>
          </w:tcPr>
          <w:p w14:paraId="66133DEB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19"/>
                <w:szCs w:val="19"/>
                <w:rtl/>
                <w:lang w:bidi="ar-JO"/>
              </w:rPr>
              <w:t>استخدام الإتصال الفعال( اللغة السليمة، لغة الجسد، التواصل البصري) **</w:t>
            </w:r>
          </w:p>
        </w:tc>
        <w:tc>
          <w:tcPr>
            <w:tcW w:w="417" w:type="dxa"/>
            <w:shd w:val="clear" w:color="auto" w:fill="4472C4" w:themeFill="accent1"/>
            <w:vAlign w:val="center"/>
          </w:tcPr>
          <w:p w14:paraId="0B3B4514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7BD5C889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537B196B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348AFC35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52FA4B07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6D5A59" w14:paraId="24064DBE" w14:textId="77777777" w:rsidTr="00FB7A17">
        <w:trPr>
          <w:gridAfter w:val="1"/>
          <w:wAfter w:w="7" w:type="dxa"/>
        </w:trPr>
        <w:tc>
          <w:tcPr>
            <w:tcW w:w="894" w:type="dxa"/>
            <w:vMerge/>
            <w:shd w:val="clear" w:color="auto" w:fill="auto"/>
            <w:vAlign w:val="center"/>
          </w:tcPr>
          <w:p w14:paraId="674F0E52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1542" w:type="dxa"/>
            <w:gridSpan w:val="2"/>
            <w:vMerge/>
            <w:shd w:val="clear" w:color="auto" w:fill="auto"/>
            <w:vAlign w:val="center"/>
          </w:tcPr>
          <w:p w14:paraId="5EE53E6C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597" w:type="dxa"/>
            <w:shd w:val="clear" w:color="auto" w:fill="auto"/>
          </w:tcPr>
          <w:p w14:paraId="1B989EE3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shd w:val="clear" w:color="auto" w:fill="FFFFFF"/>
          </w:tcPr>
          <w:p w14:paraId="49142249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19"/>
                <w:szCs w:val="19"/>
                <w:rtl/>
                <w:lang w:bidi="ar-JO"/>
              </w:rPr>
              <w:t>توظيف استراتيجيات التعلم النشط بفعالية وتنويعهاا**</w:t>
            </w:r>
          </w:p>
        </w:tc>
        <w:tc>
          <w:tcPr>
            <w:tcW w:w="417" w:type="dxa"/>
            <w:shd w:val="clear" w:color="auto" w:fill="auto"/>
            <w:vAlign w:val="center"/>
          </w:tcPr>
          <w:p w14:paraId="247430B9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4472C4" w:themeFill="accent1"/>
            <w:vAlign w:val="center"/>
          </w:tcPr>
          <w:p w14:paraId="187DF9C2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33E34512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30DD82DB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3CF1D1B1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6D5A59" w14:paraId="616FC285" w14:textId="77777777" w:rsidTr="00FB7A17">
        <w:trPr>
          <w:gridAfter w:val="1"/>
          <w:wAfter w:w="7" w:type="dxa"/>
        </w:trPr>
        <w:tc>
          <w:tcPr>
            <w:tcW w:w="894" w:type="dxa"/>
            <w:vMerge/>
            <w:shd w:val="clear" w:color="auto" w:fill="auto"/>
            <w:vAlign w:val="center"/>
          </w:tcPr>
          <w:p w14:paraId="20E12EB8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1542" w:type="dxa"/>
            <w:gridSpan w:val="2"/>
            <w:vMerge/>
            <w:shd w:val="clear" w:color="auto" w:fill="auto"/>
            <w:vAlign w:val="center"/>
          </w:tcPr>
          <w:p w14:paraId="79CA0143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597" w:type="dxa"/>
            <w:shd w:val="clear" w:color="auto" w:fill="auto"/>
          </w:tcPr>
          <w:p w14:paraId="559F5EED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shd w:val="clear" w:color="auto" w:fill="FFFFFF"/>
          </w:tcPr>
          <w:p w14:paraId="5E09800A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19"/>
                <w:szCs w:val="19"/>
                <w:rtl/>
                <w:lang w:bidi="ar-JO"/>
              </w:rPr>
              <w:t xml:space="preserve">ربط التعلّم بالحياة. </w:t>
            </w:r>
          </w:p>
        </w:tc>
        <w:tc>
          <w:tcPr>
            <w:tcW w:w="417" w:type="dxa"/>
            <w:shd w:val="clear" w:color="auto" w:fill="4472C4" w:themeFill="accent1"/>
            <w:vAlign w:val="center"/>
          </w:tcPr>
          <w:p w14:paraId="2D81E696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6B77D1FF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6EC004BE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5782D672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5169C322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6D5A59" w14:paraId="4AB46176" w14:textId="77777777" w:rsidTr="00FB7A17">
        <w:trPr>
          <w:gridAfter w:val="1"/>
          <w:wAfter w:w="7" w:type="dxa"/>
        </w:trPr>
        <w:tc>
          <w:tcPr>
            <w:tcW w:w="894" w:type="dxa"/>
            <w:vMerge/>
            <w:shd w:val="clear" w:color="auto" w:fill="auto"/>
            <w:vAlign w:val="center"/>
          </w:tcPr>
          <w:p w14:paraId="178659FC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1542" w:type="dxa"/>
            <w:gridSpan w:val="2"/>
            <w:vMerge/>
            <w:shd w:val="clear" w:color="auto" w:fill="auto"/>
            <w:vAlign w:val="center"/>
          </w:tcPr>
          <w:p w14:paraId="1836E115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597" w:type="dxa"/>
            <w:shd w:val="clear" w:color="auto" w:fill="auto"/>
          </w:tcPr>
          <w:p w14:paraId="0C658F84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shd w:val="clear" w:color="auto" w:fill="FFFFFF"/>
          </w:tcPr>
          <w:p w14:paraId="2F3F66DD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rtl/>
                <w:lang w:bidi="ar-JO"/>
              </w:rPr>
              <w:t>الدعم المتمايز ومراعاة الفروق الفردية*</w:t>
            </w: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19"/>
                <w:szCs w:val="19"/>
                <w:rtl/>
                <w:lang w:bidi="ar-JO"/>
              </w:rPr>
              <w:t>*</w:t>
            </w:r>
          </w:p>
        </w:tc>
        <w:tc>
          <w:tcPr>
            <w:tcW w:w="417" w:type="dxa"/>
            <w:shd w:val="clear" w:color="auto" w:fill="4472C4" w:themeFill="accent1"/>
            <w:vAlign w:val="center"/>
          </w:tcPr>
          <w:p w14:paraId="2E59F0B2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4B73B049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303EAF45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6FD6C03B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1C99934B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6D5A59" w14:paraId="4957E74C" w14:textId="77777777" w:rsidTr="00836D5A">
        <w:trPr>
          <w:gridAfter w:val="1"/>
          <w:wAfter w:w="7" w:type="dxa"/>
        </w:trPr>
        <w:tc>
          <w:tcPr>
            <w:tcW w:w="894" w:type="dxa"/>
            <w:vMerge/>
            <w:shd w:val="clear" w:color="auto" w:fill="auto"/>
            <w:vAlign w:val="center"/>
          </w:tcPr>
          <w:p w14:paraId="050BD512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1542" w:type="dxa"/>
            <w:gridSpan w:val="2"/>
            <w:vMerge w:val="restart"/>
            <w:shd w:val="clear" w:color="auto" w:fill="auto"/>
            <w:vAlign w:val="center"/>
          </w:tcPr>
          <w:p w14:paraId="31F9C7EA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 xml:space="preserve">تقويم التعلّم </w:t>
            </w:r>
          </w:p>
        </w:tc>
        <w:tc>
          <w:tcPr>
            <w:tcW w:w="597" w:type="dxa"/>
            <w:shd w:val="clear" w:color="auto" w:fill="auto"/>
          </w:tcPr>
          <w:p w14:paraId="56773492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shd w:val="clear" w:color="auto" w:fill="FFFFFF"/>
          </w:tcPr>
          <w:p w14:paraId="3628B9B4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19"/>
                <w:szCs w:val="19"/>
                <w:rtl/>
                <w:lang w:bidi="ar-JO"/>
              </w:rPr>
              <w:t>توظيف التقويم بأنواعه المختلفة واستخدام استراتيجيات التقويم وأدواته لدعم تعلم الطلبة.</w:t>
            </w:r>
          </w:p>
        </w:tc>
        <w:tc>
          <w:tcPr>
            <w:tcW w:w="417" w:type="dxa"/>
            <w:shd w:val="clear" w:color="auto" w:fill="4472C4" w:themeFill="accent1"/>
            <w:vAlign w:val="center"/>
          </w:tcPr>
          <w:p w14:paraId="5369011C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7E5C7D63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3D434696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58F7B9A3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3299978E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6D5A59" w14:paraId="137D4A47" w14:textId="77777777" w:rsidTr="00836D5A">
        <w:trPr>
          <w:gridAfter w:val="1"/>
          <w:wAfter w:w="7" w:type="dxa"/>
        </w:trPr>
        <w:tc>
          <w:tcPr>
            <w:tcW w:w="894" w:type="dxa"/>
            <w:vMerge/>
            <w:shd w:val="clear" w:color="auto" w:fill="auto"/>
            <w:vAlign w:val="center"/>
          </w:tcPr>
          <w:p w14:paraId="4C5117BD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1542" w:type="dxa"/>
            <w:gridSpan w:val="2"/>
            <w:vMerge/>
            <w:shd w:val="clear" w:color="auto" w:fill="auto"/>
            <w:vAlign w:val="center"/>
          </w:tcPr>
          <w:p w14:paraId="5E08924A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597" w:type="dxa"/>
            <w:shd w:val="clear" w:color="auto" w:fill="auto"/>
          </w:tcPr>
          <w:p w14:paraId="09E0F88D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shd w:val="clear" w:color="auto" w:fill="FFFFFF"/>
          </w:tcPr>
          <w:p w14:paraId="16AC00A2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19"/>
                <w:szCs w:val="19"/>
                <w:rtl/>
                <w:lang w:bidi="ar-JO"/>
              </w:rPr>
              <w:t xml:space="preserve">توظيف نتائج تحليل التقويم لتحسين التعلم ** </w:t>
            </w:r>
          </w:p>
        </w:tc>
        <w:tc>
          <w:tcPr>
            <w:tcW w:w="417" w:type="dxa"/>
            <w:shd w:val="clear" w:color="auto" w:fill="4472C4" w:themeFill="accent1"/>
            <w:vAlign w:val="center"/>
          </w:tcPr>
          <w:p w14:paraId="5FA0FE4C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3E489355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01490909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69EC59FC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2B450FD6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6D5A59" w14:paraId="749AC688" w14:textId="77777777" w:rsidTr="00836D5A">
        <w:trPr>
          <w:gridAfter w:val="1"/>
          <w:wAfter w:w="7" w:type="dxa"/>
        </w:trPr>
        <w:tc>
          <w:tcPr>
            <w:tcW w:w="894" w:type="dxa"/>
            <w:vMerge w:val="restart"/>
            <w:shd w:val="clear" w:color="auto" w:fill="auto"/>
            <w:vAlign w:val="center"/>
          </w:tcPr>
          <w:p w14:paraId="48974ED9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 xml:space="preserve">بيئة التعلّم </w:t>
            </w:r>
          </w:p>
        </w:tc>
        <w:tc>
          <w:tcPr>
            <w:tcW w:w="1542" w:type="dxa"/>
            <w:gridSpan w:val="2"/>
            <w:shd w:val="clear" w:color="auto" w:fill="auto"/>
            <w:vAlign w:val="center"/>
          </w:tcPr>
          <w:p w14:paraId="6FB8B87D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 xml:space="preserve">الأوعية المعرفية </w:t>
            </w:r>
          </w:p>
        </w:tc>
        <w:tc>
          <w:tcPr>
            <w:tcW w:w="597" w:type="dxa"/>
            <w:shd w:val="clear" w:color="auto" w:fill="auto"/>
          </w:tcPr>
          <w:p w14:paraId="1C8A9590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shd w:val="clear" w:color="auto" w:fill="FFFFFF"/>
          </w:tcPr>
          <w:p w14:paraId="0B987C6C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19"/>
                <w:szCs w:val="19"/>
                <w:rtl/>
                <w:lang w:bidi="ar-JO"/>
              </w:rPr>
              <w:t xml:space="preserve">توظيف مصادر التعلم المتنوعة بفعالية لدعم تعلم الطلبة( المختبرات، التكنولوجيا، مصادر المعرفة العالمية). </w:t>
            </w:r>
          </w:p>
        </w:tc>
        <w:tc>
          <w:tcPr>
            <w:tcW w:w="417" w:type="dxa"/>
            <w:shd w:val="clear" w:color="auto" w:fill="4472C4" w:themeFill="accent1"/>
            <w:vAlign w:val="center"/>
          </w:tcPr>
          <w:p w14:paraId="73E9FD2B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72A254D4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589D2CBE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20CA6C3D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10A71344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6D5A59" w14:paraId="6C0234F0" w14:textId="77777777" w:rsidTr="00836D5A">
        <w:trPr>
          <w:gridAfter w:val="1"/>
          <w:wAfter w:w="7" w:type="dxa"/>
        </w:trPr>
        <w:tc>
          <w:tcPr>
            <w:tcW w:w="894" w:type="dxa"/>
            <w:vMerge/>
            <w:shd w:val="clear" w:color="auto" w:fill="auto"/>
            <w:vAlign w:val="center"/>
          </w:tcPr>
          <w:p w14:paraId="70BF3D66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1542" w:type="dxa"/>
            <w:gridSpan w:val="2"/>
            <w:shd w:val="clear" w:color="auto" w:fill="auto"/>
            <w:vAlign w:val="center"/>
          </w:tcPr>
          <w:p w14:paraId="73A364C4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 xml:space="preserve">الدعم النفسي الاجتماعي </w:t>
            </w:r>
          </w:p>
        </w:tc>
        <w:tc>
          <w:tcPr>
            <w:tcW w:w="597" w:type="dxa"/>
            <w:shd w:val="clear" w:color="auto" w:fill="auto"/>
          </w:tcPr>
          <w:p w14:paraId="5E5DB700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shd w:val="clear" w:color="auto" w:fill="FFFFFF"/>
          </w:tcPr>
          <w:p w14:paraId="4C426852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rtl/>
                <w:lang w:bidi="ar-JO"/>
              </w:rPr>
              <w:t xml:space="preserve">توفير بيئة </w:t>
            </w: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19"/>
                <w:szCs w:val="19"/>
                <w:rtl/>
                <w:lang w:bidi="ar-JO"/>
              </w:rPr>
              <w:t xml:space="preserve">تعليمية </w:t>
            </w:r>
            <w:r w:rsidRPr="00272943"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rtl/>
                <w:lang w:bidi="ar-JO"/>
              </w:rPr>
              <w:t xml:space="preserve">آمنة </w:t>
            </w: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19"/>
                <w:szCs w:val="19"/>
                <w:rtl/>
                <w:lang w:bidi="ar-JO"/>
              </w:rPr>
              <w:t>وراعية وداعمة لتعزيز فرص التعلّم لدى الطلبة.</w:t>
            </w:r>
            <w:r w:rsidRPr="00272943"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rtl/>
                <w:lang w:bidi="ar-JO"/>
              </w:rPr>
              <w:t xml:space="preserve"> </w:t>
            </w: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19"/>
                <w:szCs w:val="19"/>
                <w:rtl/>
                <w:lang w:bidi="ar-JO"/>
              </w:rPr>
              <w:t>**</w:t>
            </w:r>
          </w:p>
        </w:tc>
        <w:tc>
          <w:tcPr>
            <w:tcW w:w="417" w:type="dxa"/>
            <w:shd w:val="clear" w:color="auto" w:fill="auto"/>
            <w:vAlign w:val="center"/>
          </w:tcPr>
          <w:p w14:paraId="2AA8EC27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4472C4" w:themeFill="accent1"/>
            <w:vAlign w:val="center"/>
          </w:tcPr>
          <w:p w14:paraId="2D787042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00775086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7C58CF29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761057B8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6D5A59" w14:paraId="6F33C0E7" w14:textId="77777777" w:rsidTr="00836D5A">
        <w:trPr>
          <w:gridAfter w:val="1"/>
          <w:wAfter w:w="7" w:type="dxa"/>
        </w:trPr>
        <w:tc>
          <w:tcPr>
            <w:tcW w:w="894" w:type="dxa"/>
            <w:vMerge/>
            <w:shd w:val="clear" w:color="auto" w:fill="auto"/>
            <w:vAlign w:val="center"/>
          </w:tcPr>
          <w:p w14:paraId="2BB5C836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1542" w:type="dxa"/>
            <w:gridSpan w:val="2"/>
            <w:shd w:val="clear" w:color="auto" w:fill="auto"/>
            <w:vAlign w:val="center"/>
          </w:tcPr>
          <w:p w14:paraId="77CE7E2E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 xml:space="preserve">الابتكار والإبداع </w:t>
            </w:r>
          </w:p>
        </w:tc>
        <w:tc>
          <w:tcPr>
            <w:tcW w:w="597" w:type="dxa"/>
            <w:shd w:val="clear" w:color="auto" w:fill="auto"/>
          </w:tcPr>
          <w:p w14:paraId="47CB9E40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shd w:val="clear" w:color="auto" w:fill="FFFFFF"/>
          </w:tcPr>
          <w:p w14:paraId="6982DAAF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rtl/>
                <w:lang w:bidi="ar-JO"/>
              </w:rPr>
              <w:t xml:space="preserve">توفير </w:t>
            </w: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19"/>
                <w:szCs w:val="19"/>
                <w:rtl/>
                <w:lang w:bidi="ar-JO"/>
              </w:rPr>
              <w:t xml:space="preserve">فرص لدعم  واستثمار ابداعات وابتكارات الطلبة. </w:t>
            </w:r>
          </w:p>
        </w:tc>
        <w:tc>
          <w:tcPr>
            <w:tcW w:w="417" w:type="dxa"/>
            <w:shd w:val="clear" w:color="auto" w:fill="4472C4" w:themeFill="accent1"/>
            <w:vAlign w:val="center"/>
          </w:tcPr>
          <w:p w14:paraId="5C0C58D1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60B843AF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180970C9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3D388B30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3D4084CF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6D5A59" w14:paraId="0F9D3475" w14:textId="77777777" w:rsidTr="00FB7A17">
        <w:trPr>
          <w:gridAfter w:val="1"/>
          <w:wAfter w:w="7" w:type="dxa"/>
        </w:trPr>
        <w:tc>
          <w:tcPr>
            <w:tcW w:w="894" w:type="dxa"/>
            <w:vMerge w:val="restart"/>
            <w:shd w:val="clear" w:color="auto" w:fill="auto"/>
            <w:vAlign w:val="center"/>
          </w:tcPr>
          <w:p w14:paraId="2F7C579A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>التعلّم للحياة</w:t>
            </w:r>
          </w:p>
        </w:tc>
        <w:tc>
          <w:tcPr>
            <w:tcW w:w="1542" w:type="dxa"/>
            <w:gridSpan w:val="2"/>
            <w:shd w:val="clear" w:color="auto" w:fill="auto"/>
            <w:vAlign w:val="center"/>
          </w:tcPr>
          <w:p w14:paraId="5039882F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>المهارات الحياتية</w:t>
            </w:r>
          </w:p>
        </w:tc>
        <w:tc>
          <w:tcPr>
            <w:tcW w:w="597" w:type="dxa"/>
            <w:shd w:val="clear" w:color="auto" w:fill="auto"/>
          </w:tcPr>
          <w:p w14:paraId="4A2A59BA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shd w:val="clear" w:color="auto" w:fill="FFFFFF"/>
          </w:tcPr>
          <w:p w14:paraId="55C10890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19"/>
                <w:szCs w:val="19"/>
                <w:rtl/>
                <w:lang w:bidi="ar-JO"/>
              </w:rPr>
              <w:t>استخدام  المهارات الحياتية في الموقف التعليمي.</w:t>
            </w:r>
          </w:p>
        </w:tc>
        <w:tc>
          <w:tcPr>
            <w:tcW w:w="417" w:type="dxa"/>
            <w:shd w:val="clear" w:color="auto" w:fill="4472C4" w:themeFill="accent1"/>
            <w:vAlign w:val="center"/>
          </w:tcPr>
          <w:p w14:paraId="69726DE7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65EF1ED7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217F1BD6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245BB2A4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6CE10582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6D5A59" w14:paraId="41516FD5" w14:textId="77777777" w:rsidTr="00FB7A17">
        <w:trPr>
          <w:gridAfter w:val="1"/>
          <w:wAfter w:w="7" w:type="dxa"/>
        </w:trPr>
        <w:tc>
          <w:tcPr>
            <w:tcW w:w="894" w:type="dxa"/>
            <w:vMerge/>
            <w:shd w:val="clear" w:color="auto" w:fill="auto"/>
            <w:vAlign w:val="center"/>
          </w:tcPr>
          <w:p w14:paraId="1CF21318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1542" w:type="dxa"/>
            <w:gridSpan w:val="2"/>
            <w:shd w:val="clear" w:color="auto" w:fill="auto"/>
            <w:vAlign w:val="center"/>
          </w:tcPr>
          <w:p w14:paraId="0DD3481A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>مسؤولية التعلّم</w:t>
            </w:r>
          </w:p>
        </w:tc>
        <w:tc>
          <w:tcPr>
            <w:tcW w:w="597" w:type="dxa"/>
            <w:shd w:val="clear" w:color="auto" w:fill="auto"/>
          </w:tcPr>
          <w:p w14:paraId="7D81D2C0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shd w:val="clear" w:color="auto" w:fill="FFFFFF"/>
          </w:tcPr>
          <w:p w14:paraId="787F10A0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sz w:val="19"/>
                <w:szCs w:val="19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19"/>
                <w:szCs w:val="19"/>
                <w:rtl/>
                <w:lang w:bidi="ar-JO"/>
              </w:rPr>
              <w:t>توظيف كفايات التعلم الذاتي عند  الطلبة .</w:t>
            </w:r>
          </w:p>
        </w:tc>
        <w:tc>
          <w:tcPr>
            <w:tcW w:w="417" w:type="dxa"/>
            <w:shd w:val="clear" w:color="auto" w:fill="4472C4" w:themeFill="accent1"/>
            <w:vAlign w:val="center"/>
          </w:tcPr>
          <w:p w14:paraId="3DADB426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4BE4F08B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28ECDD10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21E97D1D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15719442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6D5A59" w14:paraId="0B4F2803" w14:textId="77777777" w:rsidTr="00FB7A17">
        <w:trPr>
          <w:gridAfter w:val="1"/>
          <w:wAfter w:w="7" w:type="dxa"/>
        </w:trPr>
        <w:tc>
          <w:tcPr>
            <w:tcW w:w="894" w:type="dxa"/>
            <w:vMerge w:val="restart"/>
            <w:shd w:val="clear" w:color="auto" w:fill="auto"/>
            <w:vAlign w:val="center"/>
          </w:tcPr>
          <w:p w14:paraId="6C3C1FA2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>التخصص</w:t>
            </w:r>
          </w:p>
        </w:tc>
        <w:tc>
          <w:tcPr>
            <w:tcW w:w="1542" w:type="dxa"/>
            <w:gridSpan w:val="2"/>
            <w:vMerge w:val="restart"/>
            <w:shd w:val="clear" w:color="auto" w:fill="auto"/>
            <w:vAlign w:val="center"/>
          </w:tcPr>
          <w:p w14:paraId="59968136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>الرياضيات</w:t>
            </w:r>
          </w:p>
        </w:tc>
        <w:tc>
          <w:tcPr>
            <w:tcW w:w="597" w:type="dxa"/>
            <w:shd w:val="clear" w:color="auto" w:fill="auto"/>
          </w:tcPr>
          <w:p w14:paraId="7DE7DC17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358A3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>ربط مكونات البناء المعرفي الرياضي لدعم تعلم الطلبة</w:t>
            </w:r>
          </w:p>
        </w:tc>
        <w:tc>
          <w:tcPr>
            <w:tcW w:w="417" w:type="dxa"/>
            <w:shd w:val="clear" w:color="auto" w:fill="auto"/>
            <w:vAlign w:val="center"/>
          </w:tcPr>
          <w:p w14:paraId="0C9C4FD7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63AFB0C9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4472C4" w:themeFill="accent1"/>
            <w:vAlign w:val="center"/>
          </w:tcPr>
          <w:p w14:paraId="661E0C5F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29CD944C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4EBEDDC8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6D5A59" w14:paraId="46162EF4" w14:textId="77777777" w:rsidTr="00FB7A17">
        <w:trPr>
          <w:gridAfter w:val="1"/>
          <w:wAfter w:w="7" w:type="dxa"/>
          <w:trHeight w:val="170"/>
        </w:trPr>
        <w:tc>
          <w:tcPr>
            <w:tcW w:w="894" w:type="dxa"/>
            <w:vMerge/>
            <w:shd w:val="clear" w:color="auto" w:fill="auto"/>
            <w:vAlign w:val="center"/>
          </w:tcPr>
          <w:p w14:paraId="76BEB335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1542" w:type="dxa"/>
            <w:gridSpan w:val="2"/>
            <w:vMerge/>
            <w:shd w:val="clear" w:color="auto" w:fill="auto"/>
            <w:vAlign w:val="center"/>
          </w:tcPr>
          <w:p w14:paraId="0CEDFA55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597" w:type="dxa"/>
            <w:shd w:val="clear" w:color="auto" w:fill="auto"/>
          </w:tcPr>
          <w:p w14:paraId="20A94EF2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65902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>تنمية التفكير الرياضي لدى الطلبة**</w:t>
            </w:r>
          </w:p>
        </w:tc>
        <w:tc>
          <w:tcPr>
            <w:tcW w:w="417" w:type="dxa"/>
            <w:shd w:val="clear" w:color="auto" w:fill="auto"/>
            <w:vAlign w:val="center"/>
          </w:tcPr>
          <w:p w14:paraId="17D152F5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4472C4" w:themeFill="accent1"/>
            <w:vAlign w:val="center"/>
          </w:tcPr>
          <w:p w14:paraId="54684171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3EA36DFC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1EBF1F89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25298D15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6D5A59" w14:paraId="3337092D" w14:textId="77777777" w:rsidTr="00FB7A17">
        <w:trPr>
          <w:gridAfter w:val="1"/>
          <w:wAfter w:w="7" w:type="dxa"/>
        </w:trPr>
        <w:tc>
          <w:tcPr>
            <w:tcW w:w="894" w:type="dxa"/>
            <w:vMerge/>
            <w:shd w:val="clear" w:color="auto" w:fill="auto"/>
            <w:vAlign w:val="center"/>
          </w:tcPr>
          <w:p w14:paraId="5C1415B0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1542" w:type="dxa"/>
            <w:gridSpan w:val="2"/>
            <w:vMerge/>
            <w:shd w:val="clear" w:color="auto" w:fill="auto"/>
            <w:vAlign w:val="center"/>
          </w:tcPr>
          <w:p w14:paraId="0990F2FB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597" w:type="dxa"/>
            <w:shd w:val="clear" w:color="auto" w:fill="auto"/>
          </w:tcPr>
          <w:p w14:paraId="18C64C32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5D8CF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>توظيف تطبيقات الرياضيات في مجالات الحياة المختلفة **</w:t>
            </w:r>
          </w:p>
        </w:tc>
        <w:tc>
          <w:tcPr>
            <w:tcW w:w="417" w:type="dxa"/>
            <w:shd w:val="clear" w:color="auto" w:fill="auto"/>
            <w:vAlign w:val="center"/>
          </w:tcPr>
          <w:p w14:paraId="003B2AFC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4472C4" w:themeFill="accent1"/>
            <w:vAlign w:val="center"/>
          </w:tcPr>
          <w:p w14:paraId="78ECB858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2C690E05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554B9607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4FC77DEF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6D5A59" w14:paraId="68C00CB3" w14:textId="77777777" w:rsidTr="00FB7A17">
        <w:trPr>
          <w:gridAfter w:val="1"/>
          <w:wAfter w:w="7" w:type="dxa"/>
        </w:trPr>
        <w:tc>
          <w:tcPr>
            <w:tcW w:w="894" w:type="dxa"/>
            <w:vMerge/>
            <w:shd w:val="clear" w:color="auto" w:fill="auto"/>
            <w:vAlign w:val="center"/>
          </w:tcPr>
          <w:p w14:paraId="6167C489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1542" w:type="dxa"/>
            <w:gridSpan w:val="2"/>
            <w:vMerge/>
            <w:shd w:val="clear" w:color="auto" w:fill="auto"/>
            <w:vAlign w:val="center"/>
          </w:tcPr>
          <w:p w14:paraId="64EB96A8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597" w:type="dxa"/>
            <w:shd w:val="clear" w:color="auto" w:fill="auto"/>
          </w:tcPr>
          <w:p w14:paraId="3CFF9189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EFAD4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>التواصل بأسلوب رياضي في مواقف التعلم والتعليم **</w:t>
            </w:r>
          </w:p>
        </w:tc>
        <w:tc>
          <w:tcPr>
            <w:tcW w:w="417" w:type="dxa"/>
            <w:shd w:val="clear" w:color="auto" w:fill="auto"/>
            <w:vAlign w:val="center"/>
          </w:tcPr>
          <w:p w14:paraId="29696A7D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4C26FE39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0EF3AF1F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4472C4" w:themeFill="accent1"/>
            <w:vAlign w:val="center"/>
          </w:tcPr>
          <w:p w14:paraId="3591E6A5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394A0C20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6D5A59" w14:paraId="7FD81082" w14:textId="77777777" w:rsidTr="00FB7A17">
        <w:trPr>
          <w:gridAfter w:val="1"/>
          <w:wAfter w:w="7" w:type="dxa"/>
        </w:trPr>
        <w:tc>
          <w:tcPr>
            <w:tcW w:w="894" w:type="dxa"/>
            <w:vMerge/>
            <w:shd w:val="clear" w:color="auto" w:fill="auto"/>
            <w:vAlign w:val="center"/>
          </w:tcPr>
          <w:p w14:paraId="2AB43081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1542" w:type="dxa"/>
            <w:gridSpan w:val="2"/>
            <w:vMerge/>
            <w:shd w:val="clear" w:color="auto" w:fill="auto"/>
            <w:vAlign w:val="center"/>
          </w:tcPr>
          <w:p w14:paraId="5DB599E8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597" w:type="dxa"/>
            <w:shd w:val="clear" w:color="auto" w:fill="auto"/>
          </w:tcPr>
          <w:p w14:paraId="1ADE3958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A9333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>توظيف استراتيجيات حل المسألة الرياضية</w:t>
            </w:r>
          </w:p>
        </w:tc>
        <w:tc>
          <w:tcPr>
            <w:tcW w:w="417" w:type="dxa"/>
            <w:shd w:val="clear" w:color="auto" w:fill="auto"/>
            <w:vAlign w:val="center"/>
          </w:tcPr>
          <w:p w14:paraId="79FDE823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4472C4" w:themeFill="accent1"/>
            <w:vAlign w:val="center"/>
          </w:tcPr>
          <w:p w14:paraId="1CBF740A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77D357B4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01D89DD0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6E2AED22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7C0275" w14:paraId="2A504CE0" w14:textId="77777777" w:rsidTr="00FB7A17">
        <w:trPr>
          <w:gridAfter w:val="1"/>
          <w:wAfter w:w="7" w:type="dxa"/>
        </w:trPr>
        <w:tc>
          <w:tcPr>
            <w:tcW w:w="894" w:type="dxa"/>
            <w:vMerge/>
            <w:shd w:val="clear" w:color="auto" w:fill="auto"/>
            <w:vAlign w:val="center"/>
          </w:tcPr>
          <w:p w14:paraId="1EFE565F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1542" w:type="dxa"/>
            <w:gridSpan w:val="2"/>
            <w:vMerge/>
            <w:shd w:val="clear" w:color="auto" w:fill="auto"/>
            <w:vAlign w:val="center"/>
          </w:tcPr>
          <w:p w14:paraId="1E4439D4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597" w:type="dxa"/>
            <w:shd w:val="clear" w:color="auto" w:fill="auto"/>
          </w:tcPr>
          <w:p w14:paraId="3A6B4026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shd w:val="clear" w:color="auto" w:fill="auto"/>
          </w:tcPr>
          <w:p w14:paraId="3F88CC3E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 xml:space="preserve">تفعيل التكنولوجيا في تعلم وتعليم الرياضيات ** </w:t>
            </w:r>
          </w:p>
        </w:tc>
        <w:tc>
          <w:tcPr>
            <w:tcW w:w="417" w:type="dxa"/>
            <w:shd w:val="clear" w:color="auto" w:fill="auto"/>
            <w:vAlign w:val="center"/>
          </w:tcPr>
          <w:p w14:paraId="7E104993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51E3918D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22539F86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7D1B8E39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4472C4" w:themeFill="accent1"/>
            <w:vAlign w:val="center"/>
          </w:tcPr>
          <w:p w14:paraId="252C29E7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7C0275" w14:paraId="4A4FC71B" w14:textId="77777777" w:rsidTr="00FB7A17">
        <w:trPr>
          <w:gridAfter w:val="1"/>
          <w:wAfter w:w="7" w:type="dxa"/>
        </w:trPr>
        <w:tc>
          <w:tcPr>
            <w:tcW w:w="894" w:type="dxa"/>
            <w:vMerge/>
            <w:shd w:val="clear" w:color="auto" w:fill="auto"/>
            <w:vAlign w:val="center"/>
          </w:tcPr>
          <w:p w14:paraId="65A1EB90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1542" w:type="dxa"/>
            <w:gridSpan w:val="2"/>
            <w:vMerge/>
            <w:shd w:val="clear" w:color="auto" w:fill="auto"/>
            <w:vAlign w:val="center"/>
          </w:tcPr>
          <w:p w14:paraId="0FD6EA60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597" w:type="dxa"/>
            <w:shd w:val="clear" w:color="auto" w:fill="auto"/>
          </w:tcPr>
          <w:p w14:paraId="42EA3067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shd w:val="clear" w:color="auto" w:fill="auto"/>
          </w:tcPr>
          <w:p w14:paraId="2D4FBCDB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 xml:space="preserve">تعزيز القيم الجوهرية الخاصة بالرياضيات </w:t>
            </w:r>
          </w:p>
        </w:tc>
        <w:tc>
          <w:tcPr>
            <w:tcW w:w="417" w:type="dxa"/>
            <w:shd w:val="clear" w:color="auto" w:fill="auto"/>
            <w:vAlign w:val="center"/>
          </w:tcPr>
          <w:p w14:paraId="670CE470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74A49671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4472C4" w:themeFill="accent1"/>
            <w:vAlign w:val="center"/>
          </w:tcPr>
          <w:p w14:paraId="692C739F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695C7D4A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1C3F7A9E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7C0275" w14:paraId="7C016566" w14:textId="77777777" w:rsidTr="00FB7A17">
        <w:trPr>
          <w:gridAfter w:val="1"/>
          <w:wAfter w:w="7" w:type="dxa"/>
        </w:trPr>
        <w:tc>
          <w:tcPr>
            <w:tcW w:w="894" w:type="dxa"/>
            <w:vMerge/>
            <w:shd w:val="clear" w:color="auto" w:fill="auto"/>
            <w:vAlign w:val="center"/>
          </w:tcPr>
          <w:p w14:paraId="71962A20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1542" w:type="dxa"/>
            <w:gridSpan w:val="2"/>
            <w:vMerge/>
            <w:shd w:val="clear" w:color="auto" w:fill="auto"/>
            <w:vAlign w:val="center"/>
          </w:tcPr>
          <w:p w14:paraId="28DB0D3B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597" w:type="dxa"/>
            <w:shd w:val="clear" w:color="auto" w:fill="auto"/>
          </w:tcPr>
          <w:p w14:paraId="769750CB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shd w:val="clear" w:color="auto" w:fill="auto"/>
          </w:tcPr>
          <w:p w14:paraId="26037D13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>تطبيق الطلبة طرق البرهان الرياضي</w:t>
            </w:r>
          </w:p>
        </w:tc>
        <w:tc>
          <w:tcPr>
            <w:tcW w:w="417" w:type="dxa"/>
            <w:shd w:val="clear" w:color="auto" w:fill="auto"/>
            <w:vAlign w:val="center"/>
          </w:tcPr>
          <w:p w14:paraId="6EE20928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4472C4" w:themeFill="accent1"/>
            <w:vAlign w:val="center"/>
          </w:tcPr>
          <w:p w14:paraId="708639C4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68630651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39F643D8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379576F5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7C0275" w14:paraId="026AFAA9" w14:textId="77777777" w:rsidTr="00FB7A17">
        <w:trPr>
          <w:gridAfter w:val="1"/>
          <w:wAfter w:w="7" w:type="dxa"/>
        </w:trPr>
        <w:tc>
          <w:tcPr>
            <w:tcW w:w="894" w:type="dxa"/>
            <w:vMerge/>
            <w:shd w:val="clear" w:color="auto" w:fill="auto"/>
            <w:vAlign w:val="center"/>
          </w:tcPr>
          <w:p w14:paraId="5C9BF66F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1542" w:type="dxa"/>
            <w:gridSpan w:val="2"/>
            <w:vMerge/>
            <w:shd w:val="clear" w:color="auto" w:fill="auto"/>
            <w:vAlign w:val="center"/>
          </w:tcPr>
          <w:p w14:paraId="6649EE3E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597" w:type="dxa"/>
            <w:shd w:val="clear" w:color="auto" w:fill="auto"/>
          </w:tcPr>
          <w:p w14:paraId="3D45AC45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shd w:val="clear" w:color="auto" w:fill="auto"/>
          </w:tcPr>
          <w:p w14:paraId="34EEB48D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>توظيف فهم وتطوير الرياضيات  في عملية تعلم وتعليم الطلبة</w:t>
            </w:r>
          </w:p>
        </w:tc>
        <w:tc>
          <w:tcPr>
            <w:tcW w:w="417" w:type="dxa"/>
            <w:shd w:val="clear" w:color="auto" w:fill="auto"/>
            <w:vAlign w:val="center"/>
          </w:tcPr>
          <w:p w14:paraId="449144C3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1407C7E1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098BD0D1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53D69FBE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4472C4" w:themeFill="accent1"/>
            <w:vAlign w:val="center"/>
          </w:tcPr>
          <w:p w14:paraId="6BBB103E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7C0275" w14:paraId="772F2C5D" w14:textId="77777777" w:rsidTr="00FB7A17">
        <w:trPr>
          <w:gridAfter w:val="1"/>
          <w:wAfter w:w="7" w:type="dxa"/>
        </w:trPr>
        <w:tc>
          <w:tcPr>
            <w:tcW w:w="894" w:type="dxa"/>
            <w:vMerge/>
            <w:shd w:val="clear" w:color="auto" w:fill="auto"/>
            <w:vAlign w:val="center"/>
          </w:tcPr>
          <w:p w14:paraId="5D1EDAAB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1542" w:type="dxa"/>
            <w:gridSpan w:val="2"/>
            <w:vMerge/>
            <w:shd w:val="clear" w:color="auto" w:fill="auto"/>
            <w:vAlign w:val="center"/>
          </w:tcPr>
          <w:p w14:paraId="03B7B196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597" w:type="dxa"/>
            <w:shd w:val="clear" w:color="auto" w:fill="auto"/>
          </w:tcPr>
          <w:p w14:paraId="39247B58" w14:textId="77777777" w:rsidR="00451078" w:rsidRPr="00272943" w:rsidRDefault="00451078" w:rsidP="00451078">
            <w:pPr>
              <w:numPr>
                <w:ilvl w:val="0"/>
                <w:numId w:val="1"/>
              </w:numPr>
              <w:contextualSpacing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</w:p>
        </w:tc>
        <w:tc>
          <w:tcPr>
            <w:tcW w:w="3657" w:type="dxa"/>
            <w:shd w:val="clear" w:color="auto" w:fill="auto"/>
          </w:tcPr>
          <w:p w14:paraId="479CAD1E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rtl/>
                <w:lang w:bidi="ar-JO"/>
              </w:rPr>
              <w:t>توظيف أدوات الرياضيات في تعلم وتعليم الطلبة**</w:t>
            </w:r>
          </w:p>
        </w:tc>
        <w:tc>
          <w:tcPr>
            <w:tcW w:w="417" w:type="dxa"/>
            <w:shd w:val="clear" w:color="auto" w:fill="auto"/>
            <w:vAlign w:val="center"/>
          </w:tcPr>
          <w:p w14:paraId="60AA430B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5</w:t>
            </w:r>
          </w:p>
        </w:tc>
        <w:tc>
          <w:tcPr>
            <w:tcW w:w="340" w:type="dxa"/>
            <w:shd w:val="clear" w:color="auto" w:fill="4472C4" w:themeFill="accent1"/>
            <w:vAlign w:val="center"/>
          </w:tcPr>
          <w:p w14:paraId="7EDAF374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4</w:t>
            </w:r>
          </w:p>
        </w:tc>
        <w:tc>
          <w:tcPr>
            <w:tcW w:w="424" w:type="dxa"/>
            <w:shd w:val="clear" w:color="auto" w:fill="auto"/>
            <w:vAlign w:val="center"/>
          </w:tcPr>
          <w:p w14:paraId="30BAB003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3</w:t>
            </w:r>
          </w:p>
        </w:tc>
        <w:tc>
          <w:tcPr>
            <w:tcW w:w="369" w:type="dxa"/>
            <w:shd w:val="clear" w:color="auto" w:fill="auto"/>
            <w:vAlign w:val="center"/>
          </w:tcPr>
          <w:p w14:paraId="04FF3B22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2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4E8C4B3C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</w:pPr>
            <w:r w:rsidRPr="00272943">
              <w:rPr>
                <w:rFonts w:ascii="Arial" w:eastAsia="Calibri" w:hAnsi="Arial" w:cs="Arial"/>
                <w:b/>
                <w:bCs/>
                <w:color w:val="000000"/>
                <w:rtl/>
                <w:lang w:bidi="ar-JO"/>
              </w:rPr>
              <w:t>1</w:t>
            </w:r>
          </w:p>
        </w:tc>
      </w:tr>
      <w:tr w:rsidR="00451078" w:rsidRPr="007C0275" w14:paraId="7C93DF95" w14:textId="77777777" w:rsidTr="00D22223">
        <w:trPr>
          <w:gridAfter w:val="1"/>
          <w:wAfter w:w="7" w:type="dxa"/>
        </w:trPr>
        <w:tc>
          <w:tcPr>
            <w:tcW w:w="6690" w:type="dxa"/>
            <w:gridSpan w:val="5"/>
            <w:shd w:val="clear" w:color="auto" w:fill="auto"/>
            <w:vAlign w:val="center"/>
          </w:tcPr>
          <w:p w14:paraId="67C5D761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20"/>
                <w:szCs w:val="20"/>
                <w:rtl/>
                <w:lang w:bidi="ar-JO"/>
              </w:rPr>
              <w:t>المجموع من 125</w:t>
            </w:r>
          </w:p>
        </w:tc>
        <w:tc>
          <w:tcPr>
            <w:tcW w:w="1890" w:type="dxa"/>
            <w:gridSpan w:val="5"/>
            <w:shd w:val="clear" w:color="auto" w:fill="auto"/>
            <w:vAlign w:val="center"/>
          </w:tcPr>
          <w:p w14:paraId="2BE49E26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20"/>
                <w:szCs w:val="20"/>
                <w:rtl/>
                <w:lang w:bidi="ar-JO"/>
              </w:rPr>
              <w:t>(                   )</w:t>
            </w:r>
          </w:p>
        </w:tc>
      </w:tr>
      <w:tr w:rsidR="00451078" w:rsidRPr="007C0275" w14:paraId="123568DA" w14:textId="77777777" w:rsidTr="00D22223">
        <w:trPr>
          <w:gridAfter w:val="1"/>
          <w:wAfter w:w="7" w:type="dxa"/>
        </w:trPr>
        <w:tc>
          <w:tcPr>
            <w:tcW w:w="8580" w:type="dxa"/>
            <w:gridSpan w:val="10"/>
            <w:shd w:val="clear" w:color="auto" w:fill="auto"/>
            <w:vAlign w:val="center"/>
          </w:tcPr>
          <w:p w14:paraId="4FF557C8" w14:textId="77777777" w:rsidR="00451078" w:rsidRPr="00272943" w:rsidRDefault="00451078" w:rsidP="00D22223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20"/>
                <w:szCs w:val="20"/>
                <w:rtl/>
                <w:lang w:bidi="ar-JO"/>
              </w:rPr>
              <w:t>اداء المعلم  المجموع من 125/5= (      ) من 25</w:t>
            </w:r>
          </w:p>
        </w:tc>
      </w:tr>
      <w:tr w:rsidR="00451078" w:rsidRPr="007C0275" w14:paraId="55F52A82" w14:textId="77777777" w:rsidTr="00D22223">
        <w:trPr>
          <w:gridAfter w:val="1"/>
          <w:wAfter w:w="7" w:type="dxa"/>
        </w:trPr>
        <w:tc>
          <w:tcPr>
            <w:tcW w:w="6690" w:type="dxa"/>
            <w:gridSpan w:val="5"/>
            <w:shd w:val="clear" w:color="auto" w:fill="auto"/>
            <w:vAlign w:val="center"/>
          </w:tcPr>
          <w:p w14:paraId="26043AD4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20"/>
                <w:szCs w:val="20"/>
                <w:rtl/>
                <w:lang w:bidi="ar-JO"/>
              </w:rPr>
              <w:t>فعالية التدريس ( 12 فقرة ) ( المجموع للفقرات ** من 60*1.67) = (         ) من 100</w:t>
            </w:r>
          </w:p>
        </w:tc>
        <w:tc>
          <w:tcPr>
            <w:tcW w:w="1890" w:type="dxa"/>
            <w:gridSpan w:val="5"/>
            <w:shd w:val="clear" w:color="auto" w:fill="auto"/>
            <w:vAlign w:val="center"/>
          </w:tcPr>
          <w:p w14:paraId="0B51A35F" w14:textId="77777777" w:rsidR="00451078" w:rsidRPr="00272943" w:rsidRDefault="00451078" w:rsidP="00D22223">
            <w:pPr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rtl/>
                <w:lang w:bidi="ar-JO"/>
              </w:rPr>
            </w:pPr>
            <w:r w:rsidRPr="00272943">
              <w:rPr>
                <w:rFonts w:ascii="Arial" w:eastAsia="Calibri" w:hAnsi="Arial" w:cs="Arial" w:hint="cs"/>
                <w:b/>
                <w:bCs/>
                <w:color w:val="000000"/>
                <w:sz w:val="20"/>
                <w:szCs w:val="20"/>
                <w:rtl/>
                <w:lang w:bidi="ar-JO"/>
              </w:rPr>
              <w:t>من 100%</w:t>
            </w:r>
          </w:p>
        </w:tc>
      </w:tr>
    </w:tbl>
    <w:p w14:paraId="0CBBA406" w14:textId="77777777" w:rsidR="00DD574C" w:rsidRDefault="00DD574C">
      <w:pPr>
        <w:rPr>
          <w:lang w:bidi="ar-JO"/>
        </w:rPr>
      </w:pPr>
    </w:p>
    <w:sectPr w:rsidR="00DD57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EA1544"/>
    <w:multiLevelType w:val="hybridMultilevel"/>
    <w:tmpl w:val="2B7EE24A"/>
    <w:lvl w:ilvl="0" w:tplc="CE0AE2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078"/>
    <w:rsid w:val="00052108"/>
    <w:rsid w:val="001C71DC"/>
    <w:rsid w:val="00451078"/>
    <w:rsid w:val="00836D5A"/>
    <w:rsid w:val="00AE0D65"/>
    <w:rsid w:val="00BB6C25"/>
    <w:rsid w:val="00DD574C"/>
    <w:rsid w:val="00E30299"/>
    <w:rsid w:val="00FB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07C777"/>
  <w15:chartTrackingRefBased/>
  <w15:docId w15:val="{903585C2-E13D-4392-94D1-4496B4156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1078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Hassan</dc:creator>
  <cp:keywords/>
  <dc:description/>
  <cp:lastModifiedBy>AlBaraa Center</cp:lastModifiedBy>
  <cp:revision>3</cp:revision>
  <dcterms:created xsi:type="dcterms:W3CDTF">2021-08-06T13:45:00Z</dcterms:created>
  <dcterms:modified xsi:type="dcterms:W3CDTF">2021-08-06T15:10:00Z</dcterms:modified>
</cp:coreProperties>
</file>