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68169" w14:textId="77777777" w:rsidR="00140888" w:rsidRPr="00C90451" w:rsidRDefault="00140888" w:rsidP="00140888">
      <w:pPr>
        <w:spacing w:after="200" w:line="276" w:lineRule="auto"/>
        <w:ind w:left="720"/>
        <w:rPr>
          <w:rFonts w:ascii="Simplified Arabic" w:hAnsi="Simplified Arabic" w:cs="Simplified Arabic"/>
          <w:color w:val="000000"/>
          <w:sz w:val="28"/>
          <w:szCs w:val="28"/>
          <w:rtl/>
          <w:lang w:bidi="ar-JO"/>
        </w:rPr>
      </w:pPr>
      <w:r w:rsidRPr="00C90451">
        <w:rPr>
          <w:rFonts w:ascii="Simplified Arabic" w:hAnsi="Simplified Arabic" w:cs="Simplified Arabic" w:hint="cs"/>
          <w:color w:val="000000"/>
          <w:sz w:val="28"/>
          <w:szCs w:val="28"/>
          <w:rtl/>
          <w:lang w:bidi="ar-JO"/>
        </w:rPr>
        <w:t>بعد قراءتك النشرةَ السابقة ،اذكر موقفًا حدث مع أحد طلبتك أو أبنائك تبين فيه أن لدى هذا الطالب فاقدا تعليميا، ثم بين أسباب هذا الفاقد التعليمي، والآثار المترتبة عليه، وطرق معالجته.</w:t>
      </w:r>
    </w:p>
    <w:p w14:paraId="3F2F4594" w14:textId="3DBE41D6" w:rsidR="00140888" w:rsidRPr="00C90451" w:rsidRDefault="00140888" w:rsidP="00140888">
      <w:pPr>
        <w:spacing w:after="200" w:line="276" w:lineRule="auto"/>
        <w:ind w:left="-360" w:right="360"/>
        <w:rPr>
          <w:rFonts w:ascii="Simplified Arabic" w:hAnsi="Simplified Arabic" w:cs="Simplified Arabic"/>
          <w:color w:val="000000"/>
          <w:sz w:val="28"/>
          <w:szCs w:val="28"/>
          <w:rtl/>
          <w:lang w:bidi="ar-JO"/>
        </w:rPr>
      </w:pPr>
      <w:r w:rsidRPr="002F6C10">
        <w:rPr>
          <w:rFonts w:ascii="Simplified Arabic" w:hAnsi="Simplified Arabic" w:cs="Simplified Arabic"/>
          <w:noProof/>
          <w:color w:val="000000"/>
          <w:sz w:val="28"/>
          <w:szCs w:val="28"/>
        </w:rPr>
        <w:drawing>
          <wp:inline distT="0" distB="0" distL="0" distR="0" wp14:anchorId="5FA63F60" wp14:editId="14AA5865">
            <wp:extent cx="6245860" cy="4549775"/>
            <wp:effectExtent l="76200" t="0" r="116840" b="0"/>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38D0D98" w14:textId="77777777" w:rsidR="00140888" w:rsidRPr="00C90451" w:rsidRDefault="00140888" w:rsidP="00140888">
      <w:pPr>
        <w:bidi w:val="0"/>
        <w:spacing w:after="200" w:line="276" w:lineRule="auto"/>
        <w:rPr>
          <w:rFonts w:ascii="Simplified Arabic" w:hAnsi="Simplified Arabic" w:cs="Simplified Arabic"/>
          <w:b/>
          <w:bCs/>
          <w:color w:val="000000"/>
          <w:sz w:val="28"/>
          <w:szCs w:val="28"/>
          <w:rtl/>
          <w:lang w:bidi="ar-JO"/>
        </w:rPr>
      </w:pPr>
    </w:p>
    <w:p w14:paraId="254F36FE" w14:textId="1FAFBCAC" w:rsidR="00140888" w:rsidRPr="00C90451" w:rsidRDefault="00140888" w:rsidP="002C3CD7">
      <w:pPr>
        <w:spacing w:line="276" w:lineRule="auto"/>
        <w:ind w:left="720"/>
        <w:jc w:val="center"/>
        <w:rPr>
          <w:rFonts w:ascii="Simplified Arabic" w:hAnsi="Simplified Arabic" w:cs="Simplified Arabic"/>
          <w:b/>
          <w:bCs/>
          <w:color w:val="000000"/>
          <w:sz w:val="28"/>
          <w:szCs w:val="28"/>
          <w:rtl/>
          <w:lang w:bidi="ar-JO"/>
        </w:rPr>
      </w:pPr>
      <w:r>
        <w:rPr>
          <w:noProof/>
        </w:rPr>
        <w:lastRenderedPageBreak/>
        <mc:AlternateContent>
          <mc:Choice Requires="wps">
            <w:drawing>
              <wp:anchor distT="0" distB="0" distL="114300" distR="114300" simplePos="0" relativeHeight="251664384" behindDoc="0" locked="0" layoutInCell="1" allowOverlap="1" wp14:anchorId="7A1D2475" wp14:editId="7636BE7E">
                <wp:simplePos x="0" y="0"/>
                <wp:positionH relativeFrom="column">
                  <wp:posOffset>390525</wp:posOffset>
                </wp:positionH>
                <wp:positionV relativeFrom="paragraph">
                  <wp:posOffset>4324350</wp:posOffset>
                </wp:positionV>
                <wp:extent cx="4580890" cy="1381125"/>
                <wp:effectExtent l="0" t="0" r="10160" b="2857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0890" cy="1381125"/>
                        </a:xfrm>
                        <a:prstGeom prst="rect">
                          <a:avLst/>
                        </a:prstGeom>
                        <a:solidFill>
                          <a:srgbClr val="FFFFFF"/>
                        </a:solidFill>
                        <a:ln w="9525">
                          <a:solidFill>
                            <a:srgbClr val="000000"/>
                          </a:solidFill>
                          <a:miter lim="800000"/>
                          <a:headEnd/>
                          <a:tailEnd/>
                        </a:ln>
                      </wps:spPr>
                      <wps:txbx>
                        <w:txbxContent>
                          <w:p w14:paraId="18AE9263" w14:textId="472F0AD0" w:rsidR="002C3CD7" w:rsidRPr="002C3CD7" w:rsidRDefault="00140888" w:rsidP="002C3CD7">
                            <w:pPr>
                              <w:jc w:val="center"/>
                              <w:rPr>
                                <w:b/>
                                <w:bCs/>
                                <w:color w:val="00B0F0"/>
                                <w:rtl/>
                                <w:lang w:bidi="ar-JO"/>
                              </w:rPr>
                            </w:pPr>
                            <w:r w:rsidRPr="002C3CD7">
                              <w:rPr>
                                <w:rFonts w:hint="cs"/>
                                <w:b/>
                                <w:bCs/>
                                <w:color w:val="00B0F0"/>
                                <w:rtl/>
                                <w:lang w:bidi="ar-JO"/>
                              </w:rPr>
                              <w:t>الطرائق التي استخدمتها لمعالجة الفاقد التعليمي :</w:t>
                            </w:r>
                          </w:p>
                          <w:p w14:paraId="72BEA500" w14:textId="2B1EA299" w:rsidR="002C3CD7" w:rsidRPr="002C3CD7" w:rsidRDefault="002C3CD7" w:rsidP="002C3CD7">
                            <w:pPr>
                              <w:pStyle w:val="ListParagraph"/>
                              <w:numPr>
                                <w:ilvl w:val="0"/>
                                <w:numId w:val="1"/>
                              </w:numPr>
                              <w:jc w:val="center"/>
                              <w:rPr>
                                <w:b/>
                                <w:bCs/>
                                <w:color w:val="FF0000"/>
                                <w:lang w:bidi="ar-JO"/>
                              </w:rPr>
                            </w:pPr>
                            <w:r w:rsidRPr="002C3CD7">
                              <w:rPr>
                                <w:rFonts w:hint="cs"/>
                                <w:b/>
                                <w:bCs/>
                                <w:color w:val="FF0000"/>
                                <w:rtl/>
                                <w:lang w:bidi="ar-JO"/>
                              </w:rPr>
                              <w:t>بناء اختبارات تشخيصية لتحديد مواطن الخلل و الفقد التعليمي ومراعات الفروق الفردية.</w:t>
                            </w:r>
                          </w:p>
                          <w:p w14:paraId="51508180" w14:textId="08D922CD" w:rsidR="002C3CD7" w:rsidRPr="002C3CD7" w:rsidRDefault="002C3CD7" w:rsidP="002C3CD7">
                            <w:pPr>
                              <w:pStyle w:val="ListParagraph"/>
                              <w:numPr>
                                <w:ilvl w:val="0"/>
                                <w:numId w:val="1"/>
                              </w:numPr>
                              <w:jc w:val="center"/>
                              <w:rPr>
                                <w:rFonts w:hint="cs"/>
                                <w:b/>
                                <w:bCs/>
                                <w:color w:val="FF0000"/>
                                <w:lang w:bidi="ar-JO"/>
                              </w:rPr>
                            </w:pPr>
                            <w:r w:rsidRPr="002C3CD7">
                              <w:rPr>
                                <w:rFonts w:hint="cs"/>
                                <w:b/>
                                <w:bCs/>
                                <w:color w:val="FF0000"/>
                                <w:rtl/>
                                <w:lang w:bidi="ar-JO"/>
                              </w:rPr>
                              <w:t>معاينة وحصر الفاقد التعليمي وطرق معالجته وبناء خطة وثم خطة اجرائية وخطة علاجية ضمن جهود علاج النقص.</w:t>
                            </w:r>
                          </w:p>
                          <w:p w14:paraId="0D18C4C1" w14:textId="4AD15211" w:rsidR="002C3CD7" w:rsidRDefault="002C3CD7" w:rsidP="002C3CD7">
                            <w:pPr>
                              <w:pStyle w:val="ListParagraph"/>
                              <w:numPr>
                                <w:ilvl w:val="0"/>
                                <w:numId w:val="1"/>
                              </w:numPr>
                              <w:jc w:val="center"/>
                              <w:rPr>
                                <w:rFonts w:hint="cs"/>
                                <w:lang w:bidi="ar-JO"/>
                              </w:rPr>
                            </w:pPr>
                            <w:r w:rsidRPr="002C3CD7">
                              <w:rPr>
                                <w:rFonts w:hint="cs"/>
                                <w:b/>
                                <w:bCs/>
                                <w:color w:val="FF0000"/>
                                <w:rtl/>
                                <w:lang w:bidi="ar-JO"/>
                              </w:rPr>
                              <w:t>محاولة اصلاح جميع النقاط الواردو من الاختبارات التي بينت الخطأ ضمن المدة الزمنية ومراعات الفروق الفردية لدى الطلبة واستخدام الاستراتيجيات الداعمة</w:t>
                            </w:r>
                            <w:r>
                              <w:rPr>
                                <w:rFonts w:hint="cs"/>
                                <w:rtl/>
                                <w:lang w:bidi="ar-JO"/>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1D2475" id="_x0000_t202" coordsize="21600,21600" o:spt="202" path="m,l,21600r21600,l21600,xe">
                <v:stroke joinstyle="miter"/>
                <v:path gradientshapeok="t" o:connecttype="rect"/>
              </v:shapetype>
              <v:shape id="Text Box 39" o:spid="_x0000_s1026" type="#_x0000_t202" style="position:absolute;left:0;text-align:left;margin-left:30.75pt;margin-top:340.5pt;width:360.7pt;height:10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">
                <v:textbox>
                  <w:txbxContent>
                    <w:p w14:paraId="18AE9263" w14:textId="472F0AD0" w:rsidR="002C3CD7" w:rsidRPr="002C3CD7" w:rsidRDefault="00140888" w:rsidP="002C3CD7">
                      <w:pPr>
                        <w:jc w:val="center"/>
                        <w:rPr>
                          <w:b/>
                          <w:bCs/>
                          <w:color w:val="00B0F0"/>
                          <w:rtl/>
                          <w:lang w:bidi="ar-JO"/>
                        </w:rPr>
                      </w:pPr>
                      <w:r w:rsidRPr="002C3CD7">
                        <w:rPr>
                          <w:rFonts w:hint="cs"/>
                          <w:b/>
                          <w:bCs/>
                          <w:color w:val="00B0F0"/>
                          <w:rtl/>
                          <w:lang w:bidi="ar-JO"/>
                        </w:rPr>
                        <w:t>الطرائق التي استخدمتها لمعالجة الفاقد التعليمي :</w:t>
                      </w:r>
                    </w:p>
                    <w:p w14:paraId="72BEA500" w14:textId="2B1EA299" w:rsidR="002C3CD7" w:rsidRPr="002C3CD7" w:rsidRDefault="002C3CD7" w:rsidP="002C3CD7">
                      <w:pPr>
                        <w:pStyle w:val="ListParagraph"/>
                        <w:numPr>
                          <w:ilvl w:val="0"/>
                          <w:numId w:val="1"/>
                        </w:numPr>
                        <w:jc w:val="center"/>
                        <w:rPr>
                          <w:b/>
                          <w:bCs/>
                          <w:color w:val="FF0000"/>
                          <w:lang w:bidi="ar-JO"/>
                        </w:rPr>
                      </w:pPr>
                      <w:r w:rsidRPr="002C3CD7">
                        <w:rPr>
                          <w:rFonts w:hint="cs"/>
                          <w:b/>
                          <w:bCs/>
                          <w:color w:val="FF0000"/>
                          <w:rtl/>
                          <w:lang w:bidi="ar-JO"/>
                        </w:rPr>
                        <w:t>بناء اختبارات تشخيصية لتحديد مواطن الخلل و الفقد التعليمي ومراعات الفروق الفردية.</w:t>
                      </w:r>
                    </w:p>
                    <w:p w14:paraId="51508180" w14:textId="08D922CD" w:rsidR="002C3CD7" w:rsidRPr="002C3CD7" w:rsidRDefault="002C3CD7" w:rsidP="002C3CD7">
                      <w:pPr>
                        <w:pStyle w:val="ListParagraph"/>
                        <w:numPr>
                          <w:ilvl w:val="0"/>
                          <w:numId w:val="1"/>
                        </w:numPr>
                        <w:jc w:val="center"/>
                        <w:rPr>
                          <w:rFonts w:hint="cs"/>
                          <w:b/>
                          <w:bCs/>
                          <w:color w:val="FF0000"/>
                          <w:lang w:bidi="ar-JO"/>
                        </w:rPr>
                      </w:pPr>
                      <w:r w:rsidRPr="002C3CD7">
                        <w:rPr>
                          <w:rFonts w:hint="cs"/>
                          <w:b/>
                          <w:bCs/>
                          <w:color w:val="FF0000"/>
                          <w:rtl/>
                          <w:lang w:bidi="ar-JO"/>
                        </w:rPr>
                        <w:t>معاينة وحصر الفاقد التعليمي وطرق معالجته وبناء خطة وثم خطة اجرائية وخطة علاجية ضمن جهود علاج النقص.</w:t>
                      </w:r>
                    </w:p>
                    <w:p w14:paraId="0D18C4C1" w14:textId="4AD15211" w:rsidR="002C3CD7" w:rsidRDefault="002C3CD7" w:rsidP="002C3CD7">
                      <w:pPr>
                        <w:pStyle w:val="ListParagraph"/>
                        <w:numPr>
                          <w:ilvl w:val="0"/>
                          <w:numId w:val="1"/>
                        </w:numPr>
                        <w:jc w:val="center"/>
                        <w:rPr>
                          <w:rFonts w:hint="cs"/>
                          <w:lang w:bidi="ar-JO"/>
                        </w:rPr>
                      </w:pPr>
                      <w:r w:rsidRPr="002C3CD7">
                        <w:rPr>
                          <w:rFonts w:hint="cs"/>
                          <w:b/>
                          <w:bCs/>
                          <w:color w:val="FF0000"/>
                          <w:rtl/>
                          <w:lang w:bidi="ar-JO"/>
                        </w:rPr>
                        <w:t>محاولة اصلاح جميع النقاط الواردو من الاختبارات التي بينت الخطأ ضمن المدة الزمنية ومراعات الفروق الفردية لدى الطلبة واستخدام الاستراتيجيات الداعمة</w:t>
                      </w:r>
                      <w:r>
                        <w:rPr>
                          <w:rFonts w:hint="cs"/>
                          <w:rtl/>
                          <w:lang w:bidi="ar-JO"/>
                        </w:rPr>
                        <w: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4B0CA7A5" wp14:editId="7027B2D4">
                <wp:simplePos x="0" y="0"/>
                <wp:positionH relativeFrom="column">
                  <wp:posOffset>412750</wp:posOffset>
                </wp:positionH>
                <wp:positionV relativeFrom="paragraph">
                  <wp:posOffset>3510280</wp:posOffset>
                </wp:positionV>
                <wp:extent cx="1757045" cy="372745"/>
                <wp:effectExtent l="38100" t="171450" r="33655" b="17970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14:paraId="0B2BEF73"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0CA7A5" id="Text Box 38" o:spid="_x0000_s1027" type="#_x0000_t202" style="position:absolute;left:0;text-align:left;margin-left:32.5pt;margin-top:276.4pt;width:138.35pt;height:29.35pt;rotation:686745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">
                <v:textbox>
                  <w:txbxContent>
                    <w:p w14:paraId="0B2BEF73"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F884A9F" wp14:editId="62445AAC">
                <wp:simplePos x="0" y="0"/>
                <wp:positionH relativeFrom="column">
                  <wp:posOffset>4340225</wp:posOffset>
                </wp:positionH>
                <wp:positionV relativeFrom="paragraph">
                  <wp:posOffset>250190</wp:posOffset>
                </wp:positionV>
                <wp:extent cx="779145" cy="558165"/>
                <wp:effectExtent l="57150" t="95250" r="59055" b="8953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779145" cy="558165"/>
                        </a:xfrm>
                        <a:prstGeom prst="rect">
                          <a:avLst/>
                        </a:prstGeom>
                        <a:solidFill>
                          <a:srgbClr val="FFFFFF"/>
                        </a:solidFill>
                        <a:ln w="9525">
                          <a:solidFill>
                            <a:srgbClr val="000000"/>
                          </a:solidFill>
                          <a:miter lim="800000"/>
                          <a:headEnd/>
                          <a:tailEnd/>
                        </a:ln>
                      </wps:spPr>
                      <wps:txbx>
                        <w:txbxContent>
                          <w:p w14:paraId="6EB7EE62"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تحسن تعلم الطلبة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884A9F" id="Text Box 37" o:spid="_x0000_s1028" type="#_x0000_t202" style="position:absolute;left:0;text-align:left;margin-left:341.75pt;margin-top:19.7pt;width:61.35pt;height:43.95pt;rotation:686745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">
                <v:textbox>
                  <w:txbxContent>
                    <w:p w14:paraId="6EB7EE62"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تحسن تعلم الطلبة</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AA37BE4" wp14:editId="3C916560">
                <wp:simplePos x="0" y="0"/>
                <wp:positionH relativeFrom="column">
                  <wp:posOffset>3242945</wp:posOffset>
                </wp:positionH>
                <wp:positionV relativeFrom="paragraph">
                  <wp:posOffset>1464945</wp:posOffset>
                </wp:positionV>
                <wp:extent cx="1757045" cy="372745"/>
                <wp:effectExtent l="38100" t="171450" r="33655" b="17970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14:paraId="5948F91E"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A37BE4" id="Text Box 21" o:spid="_x0000_s1029" type="#_x0000_t202" style="position:absolute;left:0;text-align:left;margin-left:255.35pt;margin-top:115.35pt;width:138.35pt;height:29.35pt;rotation:68674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">
                <v:textbox>
                  <w:txbxContent>
                    <w:p w14:paraId="5948F91E"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CD4DAA2" wp14:editId="03846343">
                <wp:simplePos x="0" y="0"/>
                <wp:positionH relativeFrom="column">
                  <wp:posOffset>2635885</wp:posOffset>
                </wp:positionH>
                <wp:positionV relativeFrom="paragraph">
                  <wp:posOffset>1837690</wp:posOffset>
                </wp:positionV>
                <wp:extent cx="1757045" cy="372745"/>
                <wp:effectExtent l="38100" t="171450" r="33655" b="1797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14:paraId="48CB4D9C"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D4DAA2" id="Text Box 3" o:spid="_x0000_s1030" type="#_x0000_t202" style="position:absolute;left:0;text-align:left;margin-left:207.55pt;margin-top:144.7pt;width:138.35pt;height:29.35pt;rotation:68674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">
                <v:textbox>
                  <w:txbxContent>
                    <w:p w14:paraId="48CB4D9C"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CD4358C" wp14:editId="4AEA9C3C">
                <wp:simplePos x="0" y="0"/>
                <wp:positionH relativeFrom="column">
                  <wp:posOffset>1813560</wp:posOffset>
                </wp:positionH>
                <wp:positionV relativeFrom="paragraph">
                  <wp:posOffset>2320290</wp:posOffset>
                </wp:positionV>
                <wp:extent cx="1757045" cy="372745"/>
                <wp:effectExtent l="38100" t="171450" r="33655" b="17970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14:paraId="0C60831E"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D4358C" id="Text Box 41" o:spid="_x0000_s1031" type="#_x0000_t202" style="position:absolute;left:0;text-align:left;margin-left:142.8pt;margin-top:182.7pt;width:138.35pt;height:29.35pt;rotation:686745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">
                <v:textbox>
                  <w:txbxContent>
                    <w:p w14:paraId="0C60831E"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416F447" wp14:editId="67F3C253">
                <wp:simplePos x="0" y="0"/>
                <wp:positionH relativeFrom="column">
                  <wp:posOffset>1226820</wp:posOffset>
                </wp:positionH>
                <wp:positionV relativeFrom="paragraph">
                  <wp:posOffset>2863850</wp:posOffset>
                </wp:positionV>
                <wp:extent cx="1757045" cy="372745"/>
                <wp:effectExtent l="38100" t="171450" r="33655" b="1797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28734">
                          <a:off x="0" y="0"/>
                          <a:ext cx="1757045" cy="372745"/>
                        </a:xfrm>
                        <a:prstGeom prst="rect">
                          <a:avLst/>
                        </a:prstGeom>
                        <a:solidFill>
                          <a:srgbClr val="FFFFFF"/>
                        </a:solidFill>
                        <a:ln w="9525">
                          <a:solidFill>
                            <a:srgbClr val="000000"/>
                          </a:solidFill>
                          <a:miter lim="800000"/>
                          <a:headEnd/>
                          <a:tailEnd/>
                        </a:ln>
                      </wps:spPr>
                      <wps:txbx>
                        <w:txbxContent>
                          <w:p w14:paraId="31E2A975"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16F447" id="Text Box 42" o:spid="_x0000_s1032" type="#_x0000_t202" style="position:absolute;left:0;text-align:left;margin-left:96.6pt;margin-top:225.5pt;width:138.35pt;height:29.35pt;rotation:686745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">
                <v:textbox>
                  <w:txbxContent>
                    <w:p w14:paraId="31E2A975" w14:textId="77777777" w:rsidR="00140888" w:rsidRPr="00A20D10" w:rsidRDefault="00140888" w:rsidP="00140888">
                      <w:pPr>
                        <w:rPr>
                          <w:rFonts w:ascii="mylotus" w:hAnsi="mylotus" w:cs="mylotus"/>
                          <w:sz w:val="28"/>
                          <w:szCs w:val="28"/>
                          <w:lang w:bidi="ar-JO"/>
                        </w:rPr>
                      </w:pPr>
                      <w:r>
                        <w:rPr>
                          <w:rFonts w:ascii="mylotus" w:hAnsi="mylotus" w:cs="mylotus" w:hint="cs"/>
                          <w:sz w:val="28"/>
                          <w:szCs w:val="28"/>
                          <w:rtl/>
                          <w:lang w:bidi="ar-JO"/>
                        </w:rPr>
                        <w:t>..................................</w:t>
                      </w:r>
                    </w:p>
                  </w:txbxContent>
                </v:textbox>
              </v:shape>
            </w:pict>
          </mc:Fallback>
        </mc:AlternateContent>
      </w:r>
      <w:bookmarkStart w:id="0" w:name="_GoBack"/>
      <w:r w:rsidRPr="002F6C10">
        <w:rPr>
          <w:rFonts w:ascii="mylotus" w:hAnsi="mylotus" w:cs="mylotus"/>
          <w:b/>
          <w:bCs/>
          <w:noProof/>
          <w:color w:val="000000"/>
          <w:sz w:val="28"/>
          <w:szCs w:val="28"/>
          <w:bdr w:val="none" w:sz="0" w:space="0" w:color="auto" w:frame="1"/>
          <w:shd w:val="clear" w:color="auto" w:fill="FFFFFF"/>
        </w:rPr>
        <w:drawing>
          <wp:inline distT="0" distB="0" distL="0" distR="0" wp14:anchorId="07DA422F" wp14:editId="16B20521">
            <wp:extent cx="5332730" cy="4213860"/>
            <wp:effectExtent l="0" t="0" r="1270" b="0"/>
            <wp:docPr id="1" name="Picture 1" descr="C:\Users\Insert_Name\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nsert_Name\Desktop\download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2730" cy="4213860"/>
                    </a:xfrm>
                    <a:prstGeom prst="rect">
                      <a:avLst/>
                    </a:prstGeom>
                    <a:noFill/>
                    <a:ln>
                      <a:noFill/>
                    </a:ln>
                  </pic:spPr>
                </pic:pic>
              </a:graphicData>
            </a:graphic>
          </wp:inline>
        </w:drawing>
      </w:r>
      <w:bookmarkEnd w:id="0"/>
    </w:p>
    <w:sectPr w:rsidR="00140888" w:rsidRPr="00C90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D90ED8"/>
    <w:multiLevelType w:val="hybridMultilevel"/>
    <w:tmpl w:val="CB761FA0"/>
    <w:lvl w:ilvl="0" w:tplc="D6041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888"/>
    <w:rsid w:val="00140888"/>
    <w:rsid w:val="002C3CD7"/>
    <w:rsid w:val="00BB6C25"/>
    <w:rsid w:val="00C930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4250"/>
  <w15:chartTrackingRefBased/>
  <w15:docId w15:val="{58A89F6B-B347-471D-8A33-AB2B411C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888"/>
    <w:pPr>
      <w:bidi/>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C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jpe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B9105F-4C6C-4970-86E3-ECB68E8E8B79}" type="doc">
      <dgm:prSet loTypeId="urn:microsoft.com/office/officeart/2005/8/layout/orgChart1" loCatId="hierarchy" qsTypeId="urn:microsoft.com/office/officeart/2005/8/quickstyle/3d2" qsCatId="3D" csTypeId="urn:microsoft.com/office/officeart/2005/8/colors/accent1_2" csCatId="accent1" phldr="1"/>
      <dgm:spPr/>
    </dgm:pt>
    <dgm:pt modelId="{78F79166-7BC8-41CD-AA4A-A7F8870F81F3}">
      <dgm:prSet/>
      <dgm:spPr>
        <a:xfrm>
          <a:off x="1710346" y="567633"/>
          <a:ext cx="2824531" cy="1412265"/>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marR="0" algn="ctr" rtl="1"/>
          <a:r>
            <a:rPr lang="ar-JO" b="0" i="0" u="none" strike="noStrike" baseline="0">
              <a:solidFill>
                <a:sysClr val="window" lastClr="FFFFFF"/>
              </a:solidFill>
              <a:latin typeface="Calibri" panose="020F0502020204030204"/>
              <a:ea typeface="+mn-ea"/>
              <a:cs typeface="Simplified Arabic"/>
            </a:rPr>
            <a:t>الموقف الذي حدث فيه الفاقد التعليمي</a:t>
          </a:r>
        </a:p>
        <a:p>
          <a:pPr marR="0" algn="ctr" rtl="1"/>
          <a:r>
            <a:rPr lang="ar-JO" b="0" i="0" u="none" strike="noStrike" baseline="0">
              <a:solidFill>
                <a:srgbClr val="00B050"/>
              </a:solidFill>
              <a:latin typeface="Calibri" panose="020F0502020204030204"/>
              <a:ea typeface="+mn-ea"/>
              <a:cs typeface="Simplified Arabic"/>
            </a:rPr>
            <a:t>عدم تحقيق الطلبة الحد الادنى للنتاجات المعرفية التي يتم اختبارهم فيها اختبارا تشخيصيا ببداية العام</a:t>
          </a:r>
          <a:endParaRPr lang="ar-SA">
            <a:solidFill>
              <a:srgbClr val="00B050"/>
            </a:solidFill>
            <a:latin typeface="Calibri"/>
            <a:ea typeface="+mn-ea"/>
            <a:cs typeface="Arial"/>
          </a:endParaRPr>
        </a:p>
      </dgm:t>
    </dgm:pt>
    <dgm:pt modelId="{5676B395-4BA4-4306-8008-52DDBC038E2F}" type="parTrans" cxnId="{8B56A5A3-AF1F-40A8-AD01-6C9F4490399F}">
      <dgm:prSet/>
      <dgm:spPr/>
      <dgm:t>
        <a:bodyPr/>
        <a:lstStyle/>
        <a:p>
          <a:pPr rtl="1"/>
          <a:endParaRPr lang="ar-SA"/>
        </a:p>
      </dgm:t>
    </dgm:pt>
    <dgm:pt modelId="{FC067468-2C5B-431E-8286-1F3C29976759}" type="sibTrans" cxnId="{8B56A5A3-AF1F-40A8-AD01-6C9F4490399F}">
      <dgm:prSet/>
      <dgm:spPr/>
      <dgm:t>
        <a:bodyPr/>
        <a:lstStyle/>
        <a:p>
          <a:pPr rtl="1"/>
          <a:endParaRPr lang="ar-SA"/>
        </a:p>
      </dgm:t>
    </dgm:pt>
    <dgm:pt modelId="{2ED81768-FE67-4C53-B3DF-058D7AE0E78B}">
      <dgm:prSet/>
      <dgm:spPr>
        <a:xfrm>
          <a:off x="1505" y="2573050"/>
          <a:ext cx="2824531" cy="1412265"/>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marR="0" algn="ctr" rtl="1"/>
          <a:r>
            <a:rPr lang="ar-JO" b="0" i="0" u="none" strike="noStrike" baseline="0">
              <a:solidFill>
                <a:sysClr val="window" lastClr="FFFFFF"/>
              </a:solidFill>
              <a:latin typeface="Arial"/>
              <a:ea typeface="+mn-ea"/>
              <a:cs typeface="Arial"/>
            </a:rPr>
            <a:t>الآثار المترتبة على الفاقد التعليمي</a:t>
          </a:r>
        </a:p>
        <a:p>
          <a:pPr marR="0" algn="ctr" rtl="1"/>
          <a:r>
            <a:rPr lang="ar-JO" b="0" i="0" u="none" strike="noStrike" baseline="0">
              <a:solidFill>
                <a:srgbClr val="00B050"/>
              </a:solidFill>
              <a:latin typeface="Arial"/>
              <a:ea typeface="+mn-ea"/>
              <a:cs typeface="Arial"/>
            </a:rPr>
            <a:t>هي عد القدرة على متابعة تحقيق النتاجات التعليمية و التعلمية التي يمكن للطالب ممارسة العملية التعلمية بها وبدونها تنتج تعليما مشوها غير مكتمل</a:t>
          </a:r>
        </a:p>
      </dgm:t>
    </dgm:pt>
    <dgm:pt modelId="{64B7A298-5517-42B3-8903-F6ED301793E0}" type="parTrans" cxnId="{731ECE2D-0B7D-4942-A41E-C11B0E4ADF4D}">
      <dgm:prSet/>
      <dgm:spPr>
        <a:xfrm>
          <a:off x="1413771" y="1979899"/>
          <a:ext cx="1708841" cy="593151"/>
        </a:xfrm>
        <a:custGeom>
          <a:avLst/>
          <a:gdLst/>
          <a:ahLst/>
          <a:cxnLst/>
          <a:rect l="0" t="0" r="0" b="0"/>
          <a:pathLst>
            <a:path>
              <a:moveTo>
                <a:pt x="1708923" y="0"/>
              </a:moveTo>
              <a:lnTo>
                <a:pt x="1708923" y="296589"/>
              </a:lnTo>
              <a:lnTo>
                <a:pt x="0" y="296589"/>
              </a:lnTo>
              <a:lnTo>
                <a:pt x="0" y="593179"/>
              </a:lnTo>
            </a:path>
          </a:pathLst>
        </a:custGeo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pPr rtl="1"/>
          <a:endParaRPr lang="ar-SA"/>
        </a:p>
      </dgm:t>
    </dgm:pt>
    <dgm:pt modelId="{7324043C-364E-4094-97F2-5A31ED39AF0F}" type="sibTrans" cxnId="{731ECE2D-0B7D-4942-A41E-C11B0E4ADF4D}">
      <dgm:prSet/>
      <dgm:spPr/>
      <dgm:t>
        <a:bodyPr/>
        <a:lstStyle/>
        <a:p>
          <a:pPr rtl="1"/>
          <a:endParaRPr lang="ar-SA"/>
        </a:p>
      </dgm:t>
    </dgm:pt>
    <dgm:pt modelId="{B9A18B45-AB70-486F-90CC-ABF888B97336}">
      <dgm:prSet/>
      <dgm:spPr>
        <a:xfrm>
          <a:off x="3419188" y="2573050"/>
          <a:ext cx="2824531" cy="1412265"/>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marR="0" algn="ctr" rtl="1"/>
          <a:r>
            <a:rPr lang="ar-JO" b="0" i="0" u="none" strike="noStrike" baseline="0">
              <a:solidFill>
                <a:sysClr val="window" lastClr="FFFFFF"/>
              </a:solidFill>
              <a:latin typeface="Arial"/>
              <a:ea typeface="+mn-ea"/>
              <a:cs typeface="Arial"/>
            </a:rPr>
            <a:t>أسباب الفاقد التعليمي </a:t>
          </a:r>
        </a:p>
        <a:p>
          <a:pPr marR="0" algn="ctr" rtl="1"/>
          <a:r>
            <a:rPr lang="ar-JO" b="0" i="0" u="none" strike="noStrike" baseline="0">
              <a:solidFill>
                <a:srgbClr val="00B050"/>
              </a:solidFill>
              <a:latin typeface="Arial"/>
              <a:ea typeface="+mn-ea"/>
              <a:cs typeface="Arial"/>
            </a:rPr>
            <a:t>عدم متابعة التعلم عن بعد او تعلمه بالشكل الصحيح  / عدم توافر وسائل الاتصال للتعلم عن بعد / ان المتعلم يحتاج لتعلم النتاج للتطبيق العملي</a:t>
          </a:r>
          <a:endParaRPr lang="ar-SA">
            <a:solidFill>
              <a:srgbClr val="00B050"/>
            </a:solidFill>
            <a:latin typeface="Calibri"/>
            <a:ea typeface="+mn-ea"/>
            <a:cs typeface="Arial"/>
          </a:endParaRPr>
        </a:p>
      </dgm:t>
    </dgm:pt>
    <dgm:pt modelId="{6EE60B09-F844-4A1F-BFE6-A418000E0A4B}" type="sibTrans" cxnId="{A9ABEC4D-94A4-4250-BC82-911BC2B477EF}">
      <dgm:prSet/>
      <dgm:spPr/>
      <dgm:t>
        <a:bodyPr/>
        <a:lstStyle/>
        <a:p>
          <a:pPr rtl="1"/>
          <a:endParaRPr lang="ar-SA"/>
        </a:p>
      </dgm:t>
    </dgm:pt>
    <dgm:pt modelId="{79C560CF-CE9B-456C-92F7-2DF9353441CC}" type="parTrans" cxnId="{A9ABEC4D-94A4-4250-BC82-911BC2B477EF}">
      <dgm:prSet/>
      <dgm:spPr>
        <a:xfrm>
          <a:off x="3122612" y="1979899"/>
          <a:ext cx="1708841" cy="593151"/>
        </a:xfrm>
        <a:custGeom>
          <a:avLst/>
          <a:gdLst/>
          <a:ahLst/>
          <a:cxnLst/>
          <a:rect l="0" t="0" r="0" b="0"/>
          <a:pathLst>
            <a:path>
              <a:moveTo>
                <a:pt x="0" y="0"/>
              </a:moveTo>
              <a:lnTo>
                <a:pt x="0" y="296589"/>
              </a:lnTo>
              <a:lnTo>
                <a:pt x="1708923" y="296589"/>
              </a:lnTo>
              <a:lnTo>
                <a:pt x="1708923" y="593179"/>
              </a:lnTo>
            </a:path>
          </a:pathLst>
        </a:custGeo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gm:spPr>
      <dgm:t>
        <a:bodyPr/>
        <a:lstStyle/>
        <a:p>
          <a:pPr rtl="1"/>
          <a:endParaRPr lang="ar-SA"/>
        </a:p>
      </dgm:t>
    </dgm:pt>
    <dgm:pt modelId="{28838351-8319-420C-914E-283585E5BA4E}" type="pres">
      <dgm:prSet presAssocID="{27B9105F-4C6C-4970-86E3-ECB68E8E8B79}" presName="hierChild1" presStyleCnt="0">
        <dgm:presLayoutVars>
          <dgm:orgChart val="1"/>
          <dgm:chPref val="1"/>
          <dgm:dir/>
          <dgm:animOne val="branch"/>
          <dgm:animLvl val="lvl"/>
          <dgm:resizeHandles/>
        </dgm:presLayoutVars>
      </dgm:prSet>
      <dgm:spPr/>
    </dgm:pt>
    <dgm:pt modelId="{B84DC8C3-4F1C-47B8-9277-7322EE9F56EB}" type="pres">
      <dgm:prSet presAssocID="{78F79166-7BC8-41CD-AA4A-A7F8870F81F3}" presName="hierRoot1" presStyleCnt="0">
        <dgm:presLayoutVars>
          <dgm:hierBranch/>
        </dgm:presLayoutVars>
      </dgm:prSet>
      <dgm:spPr/>
    </dgm:pt>
    <dgm:pt modelId="{2A1A091C-4E58-4D9F-B621-2EF9CBFFABFD}" type="pres">
      <dgm:prSet presAssocID="{78F79166-7BC8-41CD-AA4A-A7F8870F81F3}" presName="rootComposite1" presStyleCnt="0"/>
      <dgm:spPr/>
    </dgm:pt>
    <dgm:pt modelId="{01907C13-0382-49A8-8568-75BC544D2806}" type="pres">
      <dgm:prSet presAssocID="{78F79166-7BC8-41CD-AA4A-A7F8870F81F3}" presName="rootText1" presStyleLbl="node0" presStyleIdx="0" presStyleCnt="1">
        <dgm:presLayoutVars>
          <dgm:chPref val="3"/>
        </dgm:presLayoutVars>
      </dgm:prSet>
      <dgm:spPr>
        <a:prstGeom prst="rect">
          <a:avLst/>
        </a:prstGeom>
      </dgm:spPr>
      <dgm:t>
        <a:bodyPr/>
        <a:lstStyle/>
        <a:p>
          <a:endParaRPr lang="en-US"/>
        </a:p>
      </dgm:t>
    </dgm:pt>
    <dgm:pt modelId="{819E8785-D538-47A1-AC70-D98A30F9B5C5}" type="pres">
      <dgm:prSet presAssocID="{78F79166-7BC8-41CD-AA4A-A7F8870F81F3}" presName="rootConnector1" presStyleLbl="node1" presStyleIdx="0" presStyleCnt="0"/>
      <dgm:spPr/>
      <dgm:t>
        <a:bodyPr/>
        <a:lstStyle/>
        <a:p>
          <a:endParaRPr lang="en-US"/>
        </a:p>
      </dgm:t>
    </dgm:pt>
    <dgm:pt modelId="{CE8E9391-DF78-4CE5-B8F9-3E05428D2D1E}" type="pres">
      <dgm:prSet presAssocID="{78F79166-7BC8-41CD-AA4A-A7F8870F81F3}" presName="hierChild2" presStyleCnt="0"/>
      <dgm:spPr/>
    </dgm:pt>
    <dgm:pt modelId="{2F21BD9E-7978-4BD8-A4B1-31CFFFD252DB}" type="pres">
      <dgm:prSet presAssocID="{64B7A298-5517-42B3-8903-F6ED301793E0}" presName="Name35" presStyleLbl="parChTrans1D2" presStyleIdx="0" presStyleCnt="2"/>
      <dgm:spPr>
        <a:custGeom>
          <a:avLst/>
          <a:gdLst/>
          <a:ahLst/>
          <a:cxnLst/>
          <a:rect l="0" t="0" r="0" b="0"/>
          <a:pathLst>
            <a:path>
              <a:moveTo>
                <a:pt x="1708923" y="0"/>
              </a:moveTo>
              <a:lnTo>
                <a:pt x="1708923" y="296589"/>
              </a:lnTo>
              <a:lnTo>
                <a:pt x="0" y="296589"/>
              </a:lnTo>
              <a:lnTo>
                <a:pt x="0" y="593179"/>
              </a:lnTo>
            </a:path>
          </a:pathLst>
        </a:custGeom>
      </dgm:spPr>
      <dgm:t>
        <a:bodyPr/>
        <a:lstStyle/>
        <a:p>
          <a:endParaRPr lang="en-US"/>
        </a:p>
      </dgm:t>
    </dgm:pt>
    <dgm:pt modelId="{7EA47441-551E-4877-96FE-9A611877B421}" type="pres">
      <dgm:prSet presAssocID="{2ED81768-FE67-4C53-B3DF-058D7AE0E78B}" presName="hierRoot2" presStyleCnt="0">
        <dgm:presLayoutVars>
          <dgm:hierBranch/>
        </dgm:presLayoutVars>
      </dgm:prSet>
      <dgm:spPr/>
    </dgm:pt>
    <dgm:pt modelId="{6B15B564-88BA-44CD-86AF-944515D3A429}" type="pres">
      <dgm:prSet presAssocID="{2ED81768-FE67-4C53-B3DF-058D7AE0E78B}" presName="rootComposite" presStyleCnt="0"/>
      <dgm:spPr/>
    </dgm:pt>
    <dgm:pt modelId="{6718ACB9-1D8A-4FA3-9920-79253AF59DE2}" type="pres">
      <dgm:prSet presAssocID="{2ED81768-FE67-4C53-B3DF-058D7AE0E78B}" presName="rootText" presStyleLbl="node2" presStyleIdx="0" presStyleCnt="2">
        <dgm:presLayoutVars>
          <dgm:chPref val="3"/>
        </dgm:presLayoutVars>
      </dgm:prSet>
      <dgm:spPr>
        <a:prstGeom prst="rect">
          <a:avLst/>
        </a:prstGeom>
      </dgm:spPr>
      <dgm:t>
        <a:bodyPr/>
        <a:lstStyle/>
        <a:p>
          <a:endParaRPr lang="en-US"/>
        </a:p>
      </dgm:t>
    </dgm:pt>
    <dgm:pt modelId="{9CC2E61A-56EA-4A9A-BDF8-D70C4EBECFEB}" type="pres">
      <dgm:prSet presAssocID="{2ED81768-FE67-4C53-B3DF-058D7AE0E78B}" presName="rootConnector" presStyleLbl="node2" presStyleIdx="0" presStyleCnt="2"/>
      <dgm:spPr/>
      <dgm:t>
        <a:bodyPr/>
        <a:lstStyle/>
        <a:p>
          <a:endParaRPr lang="en-US"/>
        </a:p>
      </dgm:t>
    </dgm:pt>
    <dgm:pt modelId="{A000E6AF-A7E3-4616-BBAF-F59F0E15020D}" type="pres">
      <dgm:prSet presAssocID="{2ED81768-FE67-4C53-B3DF-058D7AE0E78B}" presName="hierChild4" presStyleCnt="0"/>
      <dgm:spPr/>
    </dgm:pt>
    <dgm:pt modelId="{9339867D-A39C-408D-8DBB-5DCFDBE2D060}" type="pres">
      <dgm:prSet presAssocID="{2ED81768-FE67-4C53-B3DF-058D7AE0E78B}" presName="hierChild5" presStyleCnt="0"/>
      <dgm:spPr/>
    </dgm:pt>
    <dgm:pt modelId="{A59C94EA-88C4-42E5-BAA3-9B7674A17FF5}" type="pres">
      <dgm:prSet presAssocID="{79C560CF-CE9B-456C-92F7-2DF9353441CC}" presName="Name35" presStyleLbl="parChTrans1D2" presStyleIdx="1" presStyleCnt="2"/>
      <dgm:spPr>
        <a:custGeom>
          <a:avLst/>
          <a:gdLst/>
          <a:ahLst/>
          <a:cxnLst/>
          <a:rect l="0" t="0" r="0" b="0"/>
          <a:pathLst>
            <a:path>
              <a:moveTo>
                <a:pt x="0" y="0"/>
              </a:moveTo>
              <a:lnTo>
                <a:pt x="0" y="296589"/>
              </a:lnTo>
              <a:lnTo>
                <a:pt x="1708923" y="296589"/>
              </a:lnTo>
              <a:lnTo>
                <a:pt x="1708923" y="593179"/>
              </a:lnTo>
            </a:path>
          </a:pathLst>
        </a:custGeom>
      </dgm:spPr>
      <dgm:t>
        <a:bodyPr/>
        <a:lstStyle/>
        <a:p>
          <a:endParaRPr lang="en-US"/>
        </a:p>
      </dgm:t>
    </dgm:pt>
    <dgm:pt modelId="{C38A7AB6-5891-4677-97F8-73F28EB30E03}" type="pres">
      <dgm:prSet presAssocID="{B9A18B45-AB70-486F-90CC-ABF888B97336}" presName="hierRoot2" presStyleCnt="0">
        <dgm:presLayoutVars>
          <dgm:hierBranch/>
        </dgm:presLayoutVars>
      </dgm:prSet>
      <dgm:spPr/>
    </dgm:pt>
    <dgm:pt modelId="{D427F23B-545D-4DFB-84E6-C7EE8403B0E3}" type="pres">
      <dgm:prSet presAssocID="{B9A18B45-AB70-486F-90CC-ABF888B97336}" presName="rootComposite" presStyleCnt="0"/>
      <dgm:spPr/>
    </dgm:pt>
    <dgm:pt modelId="{242DB1CC-12D1-4CB8-9235-F2D0CD43E364}" type="pres">
      <dgm:prSet presAssocID="{B9A18B45-AB70-486F-90CC-ABF888B97336}" presName="rootText" presStyleLbl="node2" presStyleIdx="1" presStyleCnt="2">
        <dgm:presLayoutVars>
          <dgm:chPref val="3"/>
        </dgm:presLayoutVars>
      </dgm:prSet>
      <dgm:spPr>
        <a:prstGeom prst="rect">
          <a:avLst/>
        </a:prstGeom>
      </dgm:spPr>
      <dgm:t>
        <a:bodyPr/>
        <a:lstStyle/>
        <a:p>
          <a:endParaRPr lang="en-US"/>
        </a:p>
      </dgm:t>
    </dgm:pt>
    <dgm:pt modelId="{DD9A90FC-3CDF-40B5-BDBA-40D9C15FED92}" type="pres">
      <dgm:prSet presAssocID="{B9A18B45-AB70-486F-90CC-ABF888B97336}" presName="rootConnector" presStyleLbl="node2" presStyleIdx="1" presStyleCnt="2"/>
      <dgm:spPr/>
      <dgm:t>
        <a:bodyPr/>
        <a:lstStyle/>
        <a:p>
          <a:endParaRPr lang="en-US"/>
        </a:p>
      </dgm:t>
    </dgm:pt>
    <dgm:pt modelId="{CC1E7713-A2F3-418D-B40B-7B0834E26932}" type="pres">
      <dgm:prSet presAssocID="{B9A18B45-AB70-486F-90CC-ABF888B97336}" presName="hierChild4" presStyleCnt="0"/>
      <dgm:spPr/>
    </dgm:pt>
    <dgm:pt modelId="{F44C79FB-52AA-42C6-9CC9-D4531A970295}" type="pres">
      <dgm:prSet presAssocID="{B9A18B45-AB70-486F-90CC-ABF888B97336}" presName="hierChild5" presStyleCnt="0"/>
      <dgm:spPr/>
    </dgm:pt>
    <dgm:pt modelId="{0C3C12E7-142E-494F-855C-F2A98FFFB344}" type="pres">
      <dgm:prSet presAssocID="{78F79166-7BC8-41CD-AA4A-A7F8870F81F3}" presName="hierChild3" presStyleCnt="0"/>
      <dgm:spPr/>
    </dgm:pt>
  </dgm:ptLst>
  <dgm:cxnLst>
    <dgm:cxn modelId="{48E1518E-0CB5-4240-B708-572EA9A20665}" type="presOf" srcId="{B9A18B45-AB70-486F-90CC-ABF888B97336}" destId="{242DB1CC-12D1-4CB8-9235-F2D0CD43E364}" srcOrd="0" destOrd="0" presId="urn:microsoft.com/office/officeart/2005/8/layout/orgChart1"/>
    <dgm:cxn modelId="{2FD4794B-C8A2-4FFD-BC70-690F07269B89}" type="presOf" srcId="{78F79166-7BC8-41CD-AA4A-A7F8870F81F3}" destId="{01907C13-0382-49A8-8568-75BC544D2806}" srcOrd="0" destOrd="0" presId="urn:microsoft.com/office/officeart/2005/8/layout/orgChart1"/>
    <dgm:cxn modelId="{36FD7EEC-7DC8-49A2-B90B-88E8F66C0E3D}" type="presOf" srcId="{27B9105F-4C6C-4970-86E3-ECB68E8E8B79}" destId="{28838351-8319-420C-914E-283585E5BA4E}" srcOrd="0" destOrd="0" presId="urn:microsoft.com/office/officeart/2005/8/layout/orgChart1"/>
    <dgm:cxn modelId="{B8DEE73F-411A-4AD7-BE89-0575D7BF717E}" type="presOf" srcId="{2ED81768-FE67-4C53-B3DF-058D7AE0E78B}" destId="{9CC2E61A-56EA-4A9A-BDF8-D70C4EBECFEB}" srcOrd="1" destOrd="0" presId="urn:microsoft.com/office/officeart/2005/8/layout/orgChart1"/>
    <dgm:cxn modelId="{8B56A5A3-AF1F-40A8-AD01-6C9F4490399F}" srcId="{27B9105F-4C6C-4970-86E3-ECB68E8E8B79}" destId="{78F79166-7BC8-41CD-AA4A-A7F8870F81F3}" srcOrd="0" destOrd="0" parTransId="{5676B395-4BA4-4306-8008-52DDBC038E2F}" sibTransId="{FC067468-2C5B-431E-8286-1F3C29976759}"/>
    <dgm:cxn modelId="{A9ABEC4D-94A4-4250-BC82-911BC2B477EF}" srcId="{78F79166-7BC8-41CD-AA4A-A7F8870F81F3}" destId="{B9A18B45-AB70-486F-90CC-ABF888B97336}" srcOrd="1" destOrd="0" parTransId="{79C560CF-CE9B-456C-92F7-2DF9353441CC}" sibTransId="{6EE60B09-F844-4A1F-BFE6-A418000E0A4B}"/>
    <dgm:cxn modelId="{4CB0463D-6FB8-44DF-8D55-96CF8CD5E2F9}" type="presOf" srcId="{64B7A298-5517-42B3-8903-F6ED301793E0}" destId="{2F21BD9E-7978-4BD8-A4B1-31CFFFD252DB}" srcOrd="0" destOrd="0" presId="urn:microsoft.com/office/officeart/2005/8/layout/orgChart1"/>
    <dgm:cxn modelId="{98E55F28-2A93-423C-BC12-FA79CDCD841E}" type="presOf" srcId="{79C560CF-CE9B-456C-92F7-2DF9353441CC}" destId="{A59C94EA-88C4-42E5-BAA3-9B7674A17FF5}" srcOrd="0" destOrd="0" presId="urn:microsoft.com/office/officeart/2005/8/layout/orgChart1"/>
    <dgm:cxn modelId="{8FBA8000-95DF-4986-BFA5-CB9DFA9A24AE}" type="presOf" srcId="{2ED81768-FE67-4C53-B3DF-058D7AE0E78B}" destId="{6718ACB9-1D8A-4FA3-9920-79253AF59DE2}" srcOrd="0" destOrd="0" presId="urn:microsoft.com/office/officeart/2005/8/layout/orgChart1"/>
    <dgm:cxn modelId="{3F4A2F4E-F86D-4212-9202-323973CF2038}" type="presOf" srcId="{B9A18B45-AB70-486F-90CC-ABF888B97336}" destId="{DD9A90FC-3CDF-40B5-BDBA-40D9C15FED92}" srcOrd="1" destOrd="0" presId="urn:microsoft.com/office/officeart/2005/8/layout/orgChart1"/>
    <dgm:cxn modelId="{731ECE2D-0B7D-4942-A41E-C11B0E4ADF4D}" srcId="{78F79166-7BC8-41CD-AA4A-A7F8870F81F3}" destId="{2ED81768-FE67-4C53-B3DF-058D7AE0E78B}" srcOrd="0" destOrd="0" parTransId="{64B7A298-5517-42B3-8903-F6ED301793E0}" sibTransId="{7324043C-364E-4094-97F2-5A31ED39AF0F}"/>
    <dgm:cxn modelId="{A095F73B-FE82-4074-8368-0C9205365EBF}" type="presOf" srcId="{78F79166-7BC8-41CD-AA4A-A7F8870F81F3}" destId="{819E8785-D538-47A1-AC70-D98A30F9B5C5}" srcOrd="1" destOrd="0" presId="urn:microsoft.com/office/officeart/2005/8/layout/orgChart1"/>
    <dgm:cxn modelId="{997C0D1E-2ED0-4BB4-A5C0-52C2E7D9409B}" type="presParOf" srcId="{28838351-8319-420C-914E-283585E5BA4E}" destId="{B84DC8C3-4F1C-47B8-9277-7322EE9F56EB}" srcOrd="0" destOrd="0" presId="urn:microsoft.com/office/officeart/2005/8/layout/orgChart1"/>
    <dgm:cxn modelId="{FDC0F11D-A8EC-477C-BA29-FA0321FDF3B9}" type="presParOf" srcId="{B84DC8C3-4F1C-47B8-9277-7322EE9F56EB}" destId="{2A1A091C-4E58-4D9F-B621-2EF9CBFFABFD}" srcOrd="0" destOrd="0" presId="urn:microsoft.com/office/officeart/2005/8/layout/orgChart1"/>
    <dgm:cxn modelId="{04CFA9BA-094F-483E-9683-7FF9872124D5}" type="presParOf" srcId="{2A1A091C-4E58-4D9F-B621-2EF9CBFFABFD}" destId="{01907C13-0382-49A8-8568-75BC544D2806}" srcOrd="0" destOrd="0" presId="urn:microsoft.com/office/officeart/2005/8/layout/orgChart1"/>
    <dgm:cxn modelId="{39D4F8D0-5A3C-4A69-8024-92880A6D9F0C}" type="presParOf" srcId="{2A1A091C-4E58-4D9F-B621-2EF9CBFFABFD}" destId="{819E8785-D538-47A1-AC70-D98A30F9B5C5}" srcOrd="1" destOrd="0" presId="urn:microsoft.com/office/officeart/2005/8/layout/orgChart1"/>
    <dgm:cxn modelId="{B652BDE8-1827-4AE9-8E74-C7DABDD0878B}" type="presParOf" srcId="{B84DC8C3-4F1C-47B8-9277-7322EE9F56EB}" destId="{CE8E9391-DF78-4CE5-B8F9-3E05428D2D1E}" srcOrd="1" destOrd="0" presId="urn:microsoft.com/office/officeart/2005/8/layout/orgChart1"/>
    <dgm:cxn modelId="{DBA45E20-1044-48E1-9902-C5C37C8ED95F}" type="presParOf" srcId="{CE8E9391-DF78-4CE5-B8F9-3E05428D2D1E}" destId="{2F21BD9E-7978-4BD8-A4B1-31CFFFD252DB}" srcOrd="0" destOrd="0" presId="urn:microsoft.com/office/officeart/2005/8/layout/orgChart1"/>
    <dgm:cxn modelId="{E93F20C0-3297-4770-A96E-3A9F81F97E49}" type="presParOf" srcId="{CE8E9391-DF78-4CE5-B8F9-3E05428D2D1E}" destId="{7EA47441-551E-4877-96FE-9A611877B421}" srcOrd="1" destOrd="0" presId="urn:microsoft.com/office/officeart/2005/8/layout/orgChart1"/>
    <dgm:cxn modelId="{1E255F0E-926A-4937-8970-49514A5B30B4}" type="presParOf" srcId="{7EA47441-551E-4877-96FE-9A611877B421}" destId="{6B15B564-88BA-44CD-86AF-944515D3A429}" srcOrd="0" destOrd="0" presId="urn:microsoft.com/office/officeart/2005/8/layout/orgChart1"/>
    <dgm:cxn modelId="{15B583ED-FA57-4AA3-BB1C-9EDB779E9D82}" type="presParOf" srcId="{6B15B564-88BA-44CD-86AF-944515D3A429}" destId="{6718ACB9-1D8A-4FA3-9920-79253AF59DE2}" srcOrd="0" destOrd="0" presId="urn:microsoft.com/office/officeart/2005/8/layout/orgChart1"/>
    <dgm:cxn modelId="{3A09C273-DEA0-4436-AC61-F9529D94620C}" type="presParOf" srcId="{6B15B564-88BA-44CD-86AF-944515D3A429}" destId="{9CC2E61A-56EA-4A9A-BDF8-D70C4EBECFEB}" srcOrd="1" destOrd="0" presId="urn:microsoft.com/office/officeart/2005/8/layout/orgChart1"/>
    <dgm:cxn modelId="{DBD24522-3546-44E8-9161-E501F6E2AAC4}" type="presParOf" srcId="{7EA47441-551E-4877-96FE-9A611877B421}" destId="{A000E6AF-A7E3-4616-BBAF-F59F0E15020D}" srcOrd="1" destOrd="0" presId="urn:microsoft.com/office/officeart/2005/8/layout/orgChart1"/>
    <dgm:cxn modelId="{C0754429-176A-4B55-8BC2-1EEB5ECE9909}" type="presParOf" srcId="{7EA47441-551E-4877-96FE-9A611877B421}" destId="{9339867D-A39C-408D-8DBB-5DCFDBE2D060}" srcOrd="2" destOrd="0" presId="urn:microsoft.com/office/officeart/2005/8/layout/orgChart1"/>
    <dgm:cxn modelId="{7DB150BB-AEA4-435C-B977-9F5EA2B0E95D}" type="presParOf" srcId="{CE8E9391-DF78-4CE5-B8F9-3E05428D2D1E}" destId="{A59C94EA-88C4-42E5-BAA3-9B7674A17FF5}" srcOrd="2" destOrd="0" presId="urn:microsoft.com/office/officeart/2005/8/layout/orgChart1"/>
    <dgm:cxn modelId="{8E2232AF-B2B4-4639-8989-AF6090B35C7F}" type="presParOf" srcId="{CE8E9391-DF78-4CE5-B8F9-3E05428D2D1E}" destId="{C38A7AB6-5891-4677-97F8-73F28EB30E03}" srcOrd="3" destOrd="0" presId="urn:microsoft.com/office/officeart/2005/8/layout/orgChart1"/>
    <dgm:cxn modelId="{2BC6DF32-9D73-4367-B030-AB1C74E3BB1B}" type="presParOf" srcId="{C38A7AB6-5891-4677-97F8-73F28EB30E03}" destId="{D427F23B-545D-4DFB-84E6-C7EE8403B0E3}" srcOrd="0" destOrd="0" presId="urn:microsoft.com/office/officeart/2005/8/layout/orgChart1"/>
    <dgm:cxn modelId="{6DE8843E-E8EC-4059-8098-82C940B2323C}" type="presParOf" srcId="{D427F23B-545D-4DFB-84E6-C7EE8403B0E3}" destId="{242DB1CC-12D1-4CB8-9235-F2D0CD43E364}" srcOrd="0" destOrd="0" presId="urn:microsoft.com/office/officeart/2005/8/layout/orgChart1"/>
    <dgm:cxn modelId="{F32089E2-4717-455C-8CA8-26B90EA1BFB7}" type="presParOf" srcId="{D427F23B-545D-4DFB-84E6-C7EE8403B0E3}" destId="{DD9A90FC-3CDF-40B5-BDBA-40D9C15FED92}" srcOrd="1" destOrd="0" presId="urn:microsoft.com/office/officeart/2005/8/layout/orgChart1"/>
    <dgm:cxn modelId="{6D86610A-86CF-4744-B387-66CA8B0162B4}" type="presParOf" srcId="{C38A7AB6-5891-4677-97F8-73F28EB30E03}" destId="{CC1E7713-A2F3-418D-B40B-7B0834E26932}" srcOrd="1" destOrd="0" presId="urn:microsoft.com/office/officeart/2005/8/layout/orgChart1"/>
    <dgm:cxn modelId="{091CA60C-7323-4863-8AB2-50CCDB24F2B6}" type="presParOf" srcId="{C38A7AB6-5891-4677-97F8-73F28EB30E03}" destId="{F44C79FB-52AA-42C6-9CC9-D4531A970295}" srcOrd="2" destOrd="0" presId="urn:microsoft.com/office/officeart/2005/8/layout/orgChart1"/>
    <dgm:cxn modelId="{CE176CB4-96C4-4CB1-9AD6-DFF2A5E52AAD}" type="presParOf" srcId="{B84DC8C3-4F1C-47B8-9277-7322EE9F56EB}" destId="{0C3C12E7-142E-494F-855C-F2A98FFFB344}"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9C94EA-88C4-42E5-BAA3-9B7674A17FF5}">
      <dsp:nvSpPr>
        <dsp:cNvPr id="0" name=""/>
        <dsp:cNvSpPr/>
      </dsp:nvSpPr>
      <dsp:spPr>
        <a:xfrm>
          <a:off x="3122929" y="1978281"/>
          <a:ext cx="1709015" cy="593211"/>
        </a:xfrm>
        <a:custGeom>
          <a:avLst/>
          <a:gdLst/>
          <a:ahLst/>
          <a:cxnLst/>
          <a:rect l="0" t="0" r="0" b="0"/>
          <a:pathLst>
            <a:path>
              <a:moveTo>
                <a:pt x="0" y="0"/>
              </a:moveTo>
              <a:lnTo>
                <a:pt x="0" y="296589"/>
              </a:lnTo>
              <a:lnTo>
                <a:pt x="1708923" y="296589"/>
              </a:lnTo>
              <a:lnTo>
                <a:pt x="1708923" y="593179"/>
              </a:lnTo>
            </a:path>
          </a:pathLst>
        </a:custGeo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F21BD9E-7978-4BD8-A4B1-31CFFFD252DB}">
      <dsp:nvSpPr>
        <dsp:cNvPr id="0" name=""/>
        <dsp:cNvSpPr/>
      </dsp:nvSpPr>
      <dsp:spPr>
        <a:xfrm>
          <a:off x="1413914" y="1978281"/>
          <a:ext cx="1709015" cy="593211"/>
        </a:xfrm>
        <a:custGeom>
          <a:avLst/>
          <a:gdLst/>
          <a:ahLst/>
          <a:cxnLst/>
          <a:rect l="0" t="0" r="0" b="0"/>
          <a:pathLst>
            <a:path>
              <a:moveTo>
                <a:pt x="1708923" y="0"/>
              </a:moveTo>
              <a:lnTo>
                <a:pt x="1708923" y="296589"/>
              </a:lnTo>
              <a:lnTo>
                <a:pt x="0" y="296589"/>
              </a:lnTo>
              <a:lnTo>
                <a:pt x="0" y="593179"/>
              </a:lnTo>
            </a:path>
          </a:pathLst>
        </a:custGeom>
        <a:noFill/>
        <a:ln w="25400" cap="flat" cmpd="sng" algn="ctr">
          <a:solidFill>
            <a:srgbClr val="4F81BD">
              <a:shade val="60000"/>
              <a:hueOff val="0"/>
              <a:satOff val="0"/>
              <a:lumOff val="0"/>
              <a:alphaOff val="0"/>
            </a:srgb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1907C13-0382-49A8-8568-75BC544D2806}">
      <dsp:nvSpPr>
        <dsp:cNvPr id="0" name=""/>
        <dsp:cNvSpPr/>
      </dsp:nvSpPr>
      <dsp:spPr>
        <a:xfrm>
          <a:off x="1710520" y="565872"/>
          <a:ext cx="2824818" cy="1412409"/>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1">
            <a:lnSpc>
              <a:spcPct val="90000"/>
            </a:lnSpc>
            <a:spcBef>
              <a:spcPct val="0"/>
            </a:spcBef>
            <a:spcAft>
              <a:spcPct val="35000"/>
            </a:spcAft>
          </a:pPr>
          <a:r>
            <a:rPr lang="ar-JO" sz="1800" b="0" i="0" u="none" strike="noStrike" kern="1200" baseline="0">
              <a:solidFill>
                <a:sysClr val="window" lastClr="FFFFFF"/>
              </a:solidFill>
              <a:latin typeface="Calibri" panose="020F0502020204030204"/>
              <a:ea typeface="+mn-ea"/>
              <a:cs typeface="Simplified Arabic"/>
            </a:rPr>
            <a:t>الموقف الذي حدث فيه الفاقد التعليمي</a:t>
          </a:r>
        </a:p>
        <a:p>
          <a:pPr marR="0" lvl="0" algn="ctr" defTabSz="800100" rtl="1">
            <a:lnSpc>
              <a:spcPct val="90000"/>
            </a:lnSpc>
            <a:spcBef>
              <a:spcPct val="0"/>
            </a:spcBef>
            <a:spcAft>
              <a:spcPct val="35000"/>
            </a:spcAft>
          </a:pPr>
          <a:r>
            <a:rPr lang="ar-JO" sz="1800" b="0" i="0" u="none" strike="noStrike" kern="1200" baseline="0">
              <a:solidFill>
                <a:srgbClr val="00B050"/>
              </a:solidFill>
              <a:latin typeface="Calibri" panose="020F0502020204030204"/>
              <a:ea typeface="+mn-ea"/>
              <a:cs typeface="Simplified Arabic"/>
            </a:rPr>
            <a:t>عدم تحقيق الطلبة الحد الادنى للنتاجات المعرفية التي يتم اختبارهم فيها اختبارا تشخيصيا ببداية العام</a:t>
          </a:r>
          <a:endParaRPr lang="ar-SA" sz="1800" kern="1200">
            <a:solidFill>
              <a:srgbClr val="00B050"/>
            </a:solidFill>
            <a:latin typeface="Calibri"/>
            <a:ea typeface="+mn-ea"/>
            <a:cs typeface="Arial"/>
          </a:endParaRPr>
        </a:p>
      </dsp:txBody>
      <dsp:txXfrm>
        <a:off x="1710520" y="565872"/>
        <a:ext cx="2824818" cy="1412409"/>
      </dsp:txXfrm>
    </dsp:sp>
    <dsp:sp modelId="{6718ACB9-1D8A-4FA3-9920-79253AF59DE2}">
      <dsp:nvSpPr>
        <dsp:cNvPr id="0" name=""/>
        <dsp:cNvSpPr/>
      </dsp:nvSpPr>
      <dsp:spPr>
        <a:xfrm>
          <a:off x="1505" y="2571493"/>
          <a:ext cx="2824818" cy="1412409"/>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1">
            <a:lnSpc>
              <a:spcPct val="90000"/>
            </a:lnSpc>
            <a:spcBef>
              <a:spcPct val="0"/>
            </a:spcBef>
            <a:spcAft>
              <a:spcPct val="35000"/>
            </a:spcAft>
          </a:pPr>
          <a:r>
            <a:rPr lang="ar-JO" sz="1800" b="0" i="0" u="none" strike="noStrike" kern="1200" baseline="0">
              <a:solidFill>
                <a:sysClr val="window" lastClr="FFFFFF"/>
              </a:solidFill>
              <a:latin typeface="Arial"/>
              <a:ea typeface="+mn-ea"/>
              <a:cs typeface="Arial"/>
            </a:rPr>
            <a:t>الآثار المترتبة على الفاقد التعليمي</a:t>
          </a:r>
        </a:p>
        <a:p>
          <a:pPr marR="0" lvl="0" algn="ctr" defTabSz="800100" rtl="1">
            <a:lnSpc>
              <a:spcPct val="90000"/>
            </a:lnSpc>
            <a:spcBef>
              <a:spcPct val="0"/>
            </a:spcBef>
            <a:spcAft>
              <a:spcPct val="35000"/>
            </a:spcAft>
          </a:pPr>
          <a:r>
            <a:rPr lang="ar-JO" sz="1800" b="0" i="0" u="none" strike="noStrike" kern="1200" baseline="0">
              <a:solidFill>
                <a:srgbClr val="00B050"/>
              </a:solidFill>
              <a:latin typeface="Arial"/>
              <a:ea typeface="+mn-ea"/>
              <a:cs typeface="Arial"/>
            </a:rPr>
            <a:t>هي عد القدرة على متابعة تحقيق النتاجات التعليمية و التعلمية التي يمكن للطالب ممارسة العملية التعلمية بها وبدونها تنتج تعليما مشوها غير مكتمل</a:t>
          </a:r>
        </a:p>
      </dsp:txBody>
      <dsp:txXfrm>
        <a:off x="1505" y="2571493"/>
        <a:ext cx="2824818" cy="1412409"/>
      </dsp:txXfrm>
    </dsp:sp>
    <dsp:sp modelId="{242DB1CC-12D1-4CB8-9235-F2D0CD43E364}">
      <dsp:nvSpPr>
        <dsp:cNvPr id="0" name=""/>
        <dsp:cNvSpPr/>
      </dsp:nvSpPr>
      <dsp:spPr>
        <a:xfrm>
          <a:off x="3419535" y="2571493"/>
          <a:ext cx="2824818" cy="1412409"/>
        </a:xfrm>
        <a:prstGeom prst="rect">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1">
            <a:lnSpc>
              <a:spcPct val="90000"/>
            </a:lnSpc>
            <a:spcBef>
              <a:spcPct val="0"/>
            </a:spcBef>
            <a:spcAft>
              <a:spcPct val="35000"/>
            </a:spcAft>
          </a:pPr>
          <a:r>
            <a:rPr lang="ar-JO" sz="1800" b="0" i="0" u="none" strike="noStrike" kern="1200" baseline="0">
              <a:solidFill>
                <a:sysClr val="window" lastClr="FFFFFF"/>
              </a:solidFill>
              <a:latin typeface="Arial"/>
              <a:ea typeface="+mn-ea"/>
              <a:cs typeface="Arial"/>
            </a:rPr>
            <a:t>أسباب الفاقد التعليمي </a:t>
          </a:r>
        </a:p>
        <a:p>
          <a:pPr marR="0" lvl="0" algn="ctr" defTabSz="800100" rtl="1">
            <a:lnSpc>
              <a:spcPct val="90000"/>
            </a:lnSpc>
            <a:spcBef>
              <a:spcPct val="0"/>
            </a:spcBef>
            <a:spcAft>
              <a:spcPct val="35000"/>
            </a:spcAft>
          </a:pPr>
          <a:r>
            <a:rPr lang="ar-JO" sz="1800" b="0" i="0" u="none" strike="noStrike" kern="1200" baseline="0">
              <a:solidFill>
                <a:srgbClr val="00B050"/>
              </a:solidFill>
              <a:latin typeface="Arial"/>
              <a:ea typeface="+mn-ea"/>
              <a:cs typeface="Arial"/>
            </a:rPr>
            <a:t>عدم متابعة التعلم عن بعد او تعلمه بالشكل الصحيح  / عدم توافر وسائل الاتصال للتعلم عن بعد / ان المتعلم يحتاج لتعلم النتاج للتطبيق العملي</a:t>
          </a:r>
          <a:endParaRPr lang="ar-SA" sz="1800" kern="1200">
            <a:solidFill>
              <a:srgbClr val="00B050"/>
            </a:solidFill>
            <a:latin typeface="Calibri"/>
            <a:ea typeface="+mn-ea"/>
            <a:cs typeface="Arial"/>
          </a:endParaRPr>
        </a:p>
      </dsp:txBody>
      <dsp:txXfrm>
        <a:off x="3419535" y="2571493"/>
        <a:ext cx="2824818" cy="14124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28</Words>
  <Characters>164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yousef anbar</cp:lastModifiedBy>
  <cp:revision>2</cp:revision>
  <dcterms:created xsi:type="dcterms:W3CDTF">2021-07-19T08:21:00Z</dcterms:created>
  <dcterms:modified xsi:type="dcterms:W3CDTF">2021-08-02T23:27:00Z</dcterms:modified>
</cp:coreProperties>
</file>