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262F6" w14:textId="1A8228A9" w:rsidR="004565CC" w:rsidRPr="0050502F" w:rsidRDefault="004565CC" w:rsidP="0050502F">
      <w:pPr>
        <w:shd w:val="clear" w:color="auto" w:fill="BFBFBF" w:themeFill="background1" w:themeFillShade="BF"/>
        <w:jc w:val="center"/>
        <w:rPr>
          <w:rFonts w:cs="Arial"/>
          <w:b/>
          <w:bCs/>
          <w:sz w:val="52"/>
          <w:szCs w:val="52"/>
          <w:rtl/>
        </w:rPr>
      </w:pPr>
      <w:r w:rsidRPr="0050502F">
        <w:rPr>
          <w:rFonts w:cs="Arial" w:hint="cs"/>
          <w:b/>
          <w:bCs/>
          <w:sz w:val="52"/>
          <w:szCs w:val="52"/>
          <w:rtl/>
        </w:rPr>
        <w:t>ورقة عمل 1/4/2</w:t>
      </w:r>
    </w:p>
    <w:p w14:paraId="3102F254" w14:textId="183CF93D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مستويات المعايير الاربع</w:t>
      </w:r>
      <w:r>
        <w:rPr>
          <w:rFonts w:cs="Arial" w:hint="cs"/>
          <w:b/>
          <w:bCs/>
          <w:sz w:val="28"/>
          <w:szCs w:val="28"/>
          <w:rtl/>
        </w:rPr>
        <w:t>ة</w:t>
      </w:r>
      <w:r w:rsidRPr="004565CC">
        <w:rPr>
          <w:b/>
          <w:bCs/>
          <w:sz w:val="28"/>
          <w:szCs w:val="28"/>
        </w:rPr>
        <w:t xml:space="preserve"> </w:t>
      </w:r>
    </w:p>
    <w:p w14:paraId="59175F99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المبتدئ</w:t>
      </w:r>
      <w:r w:rsidRPr="004565CC">
        <w:rPr>
          <w:b/>
          <w:bCs/>
          <w:sz w:val="28"/>
          <w:szCs w:val="28"/>
        </w:rPr>
        <w:t xml:space="preserve"> </w:t>
      </w:r>
    </w:p>
    <w:p w14:paraId="70BB5DAD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المعلم</w:t>
      </w:r>
    </w:p>
    <w:p w14:paraId="5F05A1AB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الخبير</w:t>
      </w:r>
      <w:r w:rsidRPr="004565CC">
        <w:rPr>
          <w:b/>
          <w:bCs/>
          <w:sz w:val="28"/>
          <w:szCs w:val="28"/>
        </w:rPr>
        <w:t xml:space="preserve"> </w:t>
      </w:r>
    </w:p>
    <w:p w14:paraId="44AAF1C7" w14:textId="3D6C24BE" w:rsidR="007D5BCD" w:rsidRPr="004565CC" w:rsidRDefault="004565CC" w:rsidP="004565CC">
      <w:pPr>
        <w:jc w:val="right"/>
        <w:rPr>
          <w:rFonts w:cs="Arial"/>
          <w:b/>
          <w:bCs/>
          <w:sz w:val="28"/>
          <w:szCs w:val="28"/>
          <w:rtl/>
        </w:rPr>
      </w:pPr>
      <w:r w:rsidRPr="004565CC">
        <w:rPr>
          <w:rFonts w:cs="Arial"/>
          <w:b/>
          <w:bCs/>
          <w:sz w:val="28"/>
          <w:szCs w:val="28"/>
          <w:rtl/>
        </w:rPr>
        <w:t>القائد</w:t>
      </w:r>
    </w:p>
    <w:p w14:paraId="78CA65E3" w14:textId="07B39FA4" w:rsidR="004565CC" w:rsidRPr="004565CC" w:rsidRDefault="004565CC" w:rsidP="004565CC">
      <w:pPr>
        <w:jc w:val="right"/>
        <w:rPr>
          <w:rFonts w:cs="Arial"/>
          <w:b/>
          <w:bCs/>
          <w:sz w:val="28"/>
          <w:szCs w:val="28"/>
          <w:rtl/>
        </w:rPr>
      </w:pPr>
    </w:p>
    <w:p w14:paraId="110018E5" w14:textId="640D1CA7" w:rsidR="004565CC" w:rsidRDefault="004565CC" w:rsidP="004565CC">
      <w:pPr>
        <w:jc w:val="right"/>
        <w:rPr>
          <w:rFonts w:cs="Arial"/>
          <w:b/>
          <w:bCs/>
          <w:sz w:val="28"/>
          <w:szCs w:val="28"/>
          <w:rtl/>
        </w:rPr>
      </w:pPr>
      <w:r w:rsidRPr="004565CC">
        <w:rPr>
          <w:rFonts w:cs="Arial"/>
          <w:b/>
          <w:bCs/>
          <w:sz w:val="28"/>
          <w:szCs w:val="28"/>
          <w:rtl/>
        </w:rPr>
        <w:t>من وجهة نظرك : ما المجالات الرئيسة للمعايير الوطنية لتنمية المعلمين مهنيا التي لها أثر مباشر على العملية التعليمية التعلمية</w:t>
      </w:r>
    </w:p>
    <w:p w14:paraId="66112FA5" w14:textId="77777777" w:rsidR="004565CC" w:rsidRPr="004565CC" w:rsidRDefault="004565CC" w:rsidP="004565CC">
      <w:pPr>
        <w:jc w:val="right"/>
        <w:rPr>
          <w:rFonts w:cs="Arial"/>
          <w:b/>
          <w:bCs/>
          <w:sz w:val="28"/>
          <w:szCs w:val="28"/>
          <w:rtl/>
        </w:rPr>
      </w:pPr>
    </w:p>
    <w:p w14:paraId="07E22118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b/>
          <w:bCs/>
          <w:sz w:val="28"/>
          <w:szCs w:val="28"/>
        </w:rPr>
        <w:t xml:space="preserve">- </w:t>
      </w:r>
      <w:r w:rsidRPr="004565CC">
        <w:rPr>
          <w:rFonts w:cs="Arial"/>
          <w:b/>
          <w:bCs/>
          <w:sz w:val="28"/>
          <w:szCs w:val="28"/>
          <w:rtl/>
        </w:rPr>
        <w:t>التربية والتعليم في الاردن تشمل</w:t>
      </w:r>
      <w:r w:rsidRPr="004565CC">
        <w:rPr>
          <w:b/>
          <w:bCs/>
          <w:sz w:val="28"/>
          <w:szCs w:val="28"/>
        </w:rPr>
        <w:t xml:space="preserve"> </w:t>
      </w:r>
    </w:p>
    <w:p w14:paraId="091C4095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رؤية وزارة التربية والتعليم ورسالتها</w:t>
      </w:r>
    </w:p>
    <w:p w14:paraId="1BE643B6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التشريعات التربوية</w:t>
      </w:r>
      <w:r w:rsidRPr="004565CC">
        <w:rPr>
          <w:b/>
          <w:bCs/>
          <w:sz w:val="28"/>
          <w:szCs w:val="28"/>
        </w:rPr>
        <w:t xml:space="preserve"> </w:t>
      </w:r>
    </w:p>
    <w:p w14:paraId="6BC05DB4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اتجاهات تربوية</w:t>
      </w:r>
      <w:r w:rsidRPr="004565CC">
        <w:rPr>
          <w:b/>
          <w:bCs/>
          <w:sz w:val="28"/>
          <w:szCs w:val="28"/>
        </w:rPr>
        <w:t xml:space="preserve"> </w:t>
      </w:r>
    </w:p>
    <w:p w14:paraId="4DD7B242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</w:p>
    <w:p w14:paraId="66DE6F28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b/>
          <w:bCs/>
          <w:sz w:val="28"/>
          <w:szCs w:val="28"/>
        </w:rPr>
        <w:t>2-</w:t>
      </w:r>
      <w:r w:rsidRPr="004565CC">
        <w:rPr>
          <w:rFonts w:cs="Arial"/>
          <w:b/>
          <w:bCs/>
          <w:sz w:val="28"/>
          <w:szCs w:val="28"/>
          <w:rtl/>
        </w:rPr>
        <w:t>الفلسفة الشخصية واخلاقيات المهنة</w:t>
      </w:r>
      <w:r w:rsidRPr="004565CC">
        <w:rPr>
          <w:b/>
          <w:bCs/>
          <w:sz w:val="28"/>
          <w:szCs w:val="28"/>
        </w:rPr>
        <w:t xml:space="preserve"> </w:t>
      </w:r>
    </w:p>
    <w:p w14:paraId="7E5B41EC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تشمل رؤية المعلم و رسالته</w:t>
      </w:r>
      <w:r w:rsidRPr="004565CC">
        <w:rPr>
          <w:b/>
          <w:bCs/>
          <w:sz w:val="28"/>
          <w:szCs w:val="28"/>
        </w:rPr>
        <w:t xml:space="preserve"> </w:t>
      </w:r>
    </w:p>
    <w:p w14:paraId="0DFCE643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القيم والاتجاهات والسلوك المهني</w:t>
      </w:r>
      <w:r w:rsidRPr="004565CC">
        <w:rPr>
          <w:b/>
          <w:bCs/>
          <w:sz w:val="28"/>
          <w:szCs w:val="28"/>
        </w:rPr>
        <w:t xml:space="preserve"> </w:t>
      </w:r>
    </w:p>
    <w:p w14:paraId="3A1A3EA1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</w:p>
    <w:p w14:paraId="1BE1795D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b/>
          <w:bCs/>
          <w:sz w:val="28"/>
          <w:szCs w:val="28"/>
        </w:rPr>
        <w:t>3-</w:t>
      </w:r>
      <w:r w:rsidRPr="004565CC">
        <w:rPr>
          <w:rFonts w:cs="Arial"/>
          <w:b/>
          <w:bCs/>
          <w:sz w:val="28"/>
          <w:szCs w:val="28"/>
          <w:rtl/>
        </w:rPr>
        <w:t>المعرفة الاكاديمية والتربوية</w:t>
      </w:r>
      <w:r w:rsidRPr="004565CC">
        <w:rPr>
          <w:b/>
          <w:bCs/>
          <w:sz w:val="28"/>
          <w:szCs w:val="28"/>
        </w:rPr>
        <w:t xml:space="preserve"> </w:t>
      </w:r>
    </w:p>
    <w:p w14:paraId="33F99437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تشمل نظريات التعلم والتعليم</w:t>
      </w:r>
      <w:r w:rsidRPr="004565CC">
        <w:rPr>
          <w:b/>
          <w:bCs/>
          <w:sz w:val="28"/>
          <w:szCs w:val="28"/>
        </w:rPr>
        <w:t xml:space="preserve"> </w:t>
      </w:r>
    </w:p>
    <w:p w14:paraId="08B7DB00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المعرفه الاكاديمية</w:t>
      </w:r>
      <w:r w:rsidRPr="004565CC">
        <w:rPr>
          <w:b/>
          <w:bCs/>
          <w:sz w:val="28"/>
          <w:szCs w:val="28"/>
        </w:rPr>
        <w:t xml:space="preserve"> </w:t>
      </w:r>
    </w:p>
    <w:p w14:paraId="10593A63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الاطار العام للمناهج</w:t>
      </w:r>
      <w:r w:rsidRPr="004565CC">
        <w:rPr>
          <w:b/>
          <w:bCs/>
          <w:sz w:val="28"/>
          <w:szCs w:val="28"/>
        </w:rPr>
        <w:t xml:space="preserve"> </w:t>
      </w:r>
    </w:p>
    <w:p w14:paraId="4A21A1F6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</w:p>
    <w:p w14:paraId="074F247A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b/>
          <w:bCs/>
          <w:sz w:val="28"/>
          <w:szCs w:val="28"/>
        </w:rPr>
        <w:t xml:space="preserve">4- </w:t>
      </w:r>
      <w:r w:rsidRPr="004565CC">
        <w:rPr>
          <w:rFonts w:cs="Arial"/>
          <w:b/>
          <w:bCs/>
          <w:sz w:val="28"/>
          <w:szCs w:val="28"/>
          <w:rtl/>
        </w:rPr>
        <w:t>التعلم والتعليم تشمل</w:t>
      </w:r>
      <w:r w:rsidRPr="004565CC">
        <w:rPr>
          <w:b/>
          <w:bCs/>
          <w:sz w:val="28"/>
          <w:szCs w:val="28"/>
        </w:rPr>
        <w:t xml:space="preserve"> </w:t>
      </w:r>
    </w:p>
    <w:p w14:paraId="02370217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lastRenderedPageBreak/>
        <w:t>التخطيط للتعليم</w:t>
      </w:r>
      <w:r w:rsidRPr="004565CC">
        <w:rPr>
          <w:b/>
          <w:bCs/>
          <w:sz w:val="28"/>
          <w:szCs w:val="28"/>
        </w:rPr>
        <w:t xml:space="preserve"> </w:t>
      </w:r>
    </w:p>
    <w:p w14:paraId="1357CE73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تنفيذ عمليات التعلم والتعليم</w:t>
      </w:r>
      <w:r w:rsidRPr="004565CC">
        <w:rPr>
          <w:b/>
          <w:bCs/>
          <w:sz w:val="28"/>
          <w:szCs w:val="28"/>
        </w:rPr>
        <w:t xml:space="preserve"> </w:t>
      </w:r>
      <w:bookmarkStart w:id="0" w:name="_GoBack"/>
      <w:bookmarkEnd w:id="0"/>
    </w:p>
    <w:p w14:paraId="2A97DE0F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تقويم التعلم</w:t>
      </w:r>
      <w:r w:rsidRPr="004565CC">
        <w:rPr>
          <w:b/>
          <w:bCs/>
          <w:sz w:val="28"/>
          <w:szCs w:val="28"/>
        </w:rPr>
        <w:t xml:space="preserve"> </w:t>
      </w:r>
    </w:p>
    <w:p w14:paraId="1F2EAC7C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</w:p>
    <w:p w14:paraId="5C9BCC04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b/>
          <w:bCs/>
          <w:sz w:val="28"/>
          <w:szCs w:val="28"/>
        </w:rPr>
        <w:t>5-</w:t>
      </w:r>
      <w:r w:rsidRPr="004565CC">
        <w:rPr>
          <w:rFonts w:cs="Arial"/>
          <w:b/>
          <w:bCs/>
          <w:sz w:val="28"/>
          <w:szCs w:val="28"/>
          <w:rtl/>
        </w:rPr>
        <w:t>بيئة التعلم تشمل</w:t>
      </w:r>
      <w:r w:rsidRPr="004565CC">
        <w:rPr>
          <w:b/>
          <w:bCs/>
          <w:sz w:val="28"/>
          <w:szCs w:val="28"/>
        </w:rPr>
        <w:t xml:space="preserve"> </w:t>
      </w:r>
    </w:p>
    <w:p w14:paraId="5FEE8D6B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الأوعية المعرفية</w:t>
      </w:r>
      <w:r w:rsidRPr="004565CC">
        <w:rPr>
          <w:b/>
          <w:bCs/>
          <w:sz w:val="28"/>
          <w:szCs w:val="28"/>
        </w:rPr>
        <w:t xml:space="preserve"> </w:t>
      </w:r>
    </w:p>
    <w:p w14:paraId="5DB42526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الدعم النفس اجتماعي</w:t>
      </w:r>
      <w:r w:rsidRPr="004565CC">
        <w:rPr>
          <w:b/>
          <w:bCs/>
          <w:sz w:val="28"/>
          <w:szCs w:val="28"/>
        </w:rPr>
        <w:t xml:space="preserve"> </w:t>
      </w:r>
    </w:p>
    <w:p w14:paraId="6302167E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الابتكار والابداع</w:t>
      </w:r>
      <w:r w:rsidRPr="004565CC">
        <w:rPr>
          <w:b/>
          <w:bCs/>
          <w:sz w:val="28"/>
          <w:szCs w:val="28"/>
        </w:rPr>
        <w:t xml:space="preserve"> </w:t>
      </w:r>
    </w:p>
    <w:p w14:paraId="6225CAFE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</w:p>
    <w:p w14:paraId="5EE96FB4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b/>
          <w:bCs/>
          <w:sz w:val="28"/>
          <w:szCs w:val="28"/>
        </w:rPr>
        <w:t>6-</w:t>
      </w:r>
      <w:r w:rsidRPr="004565CC">
        <w:rPr>
          <w:rFonts w:cs="Arial"/>
          <w:b/>
          <w:bCs/>
          <w:sz w:val="28"/>
          <w:szCs w:val="28"/>
          <w:rtl/>
        </w:rPr>
        <w:t>التنمية المهنية المستدامة تشمل</w:t>
      </w:r>
      <w:r w:rsidRPr="004565CC">
        <w:rPr>
          <w:b/>
          <w:bCs/>
          <w:sz w:val="28"/>
          <w:szCs w:val="28"/>
        </w:rPr>
        <w:t xml:space="preserve"> </w:t>
      </w:r>
    </w:p>
    <w:p w14:paraId="3C6F28C7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منهجية التنمية المهنية</w:t>
      </w:r>
      <w:r w:rsidRPr="004565CC">
        <w:rPr>
          <w:b/>
          <w:bCs/>
          <w:sz w:val="28"/>
          <w:szCs w:val="28"/>
        </w:rPr>
        <w:t xml:space="preserve"> </w:t>
      </w:r>
    </w:p>
    <w:p w14:paraId="0F7C32B6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توظيف التنمية المهنية</w:t>
      </w:r>
      <w:r w:rsidRPr="004565CC">
        <w:rPr>
          <w:b/>
          <w:bCs/>
          <w:sz w:val="28"/>
          <w:szCs w:val="28"/>
        </w:rPr>
        <w:t xml:space="preserve"> </w:t>
      </w:r>
    </w:p>
    <w:p w14:paraId="2AB2307B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استدامة التنمية المهنية</w:t>
      </w:r>
      <w:r w:rsidRPr="004565CC">
        <w:rPr>
          <w:b/>
          <w:bCs/>
          <w:sz w:val="28"/>
          <w:szCs w:val="28"/>
        </w:rPr>
        <w:t xml:space="preserve"> </w:t>
      </w:r>
    </w:p>
    <w:p w14:paraId="10FAB9A6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</w:p>
    <w:p w14:paraId="7DB0DC68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b/>
          <w:bCs/>
          <w:sz w:val="28"/>
          <w:szCs w:val="28"/>
        </w:rPr>
        <w:t>7-</w:t>
      </w:r>
      <w:r w:rsidRPr="004565CC">
        <w:rPr>
          <w:rFonts w:cs="Arial"/>
          <w:b/>
          <w:bCs/>
          <w:sz w:val="28"/>
          <w:szCs w:val="28"/>
          <w:rtl/>
        </w:rPr>
        <w:t>التعلم للحياه تشمل</w:t>
      </w:r>
      <w:r w:rsidRPr="004565CC">
        <w:rPr>
          <w:b/>
          <w:bCs/>
          <w:sz w:val="28"/>
          <w:szCs w:val="28"/>
        </w:rPr>
        <w:t xml:space="preserve"> </w:t>
      </w:r>
    </w:p>
    <w:p w14:paraId="05049073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البحث العلمي</w:t>
      </w:r>
      <w:r w:rsidRPr="004565CC">
        <w:rPr>
          <w:b/>
          <w:bCs/>
          <w:sz w:val="28"/>
          <w:szCs w:val="28"/>
        </w:rPr>
        <w:t xml:space="preserve"> </w:t>
      </w:r>
    </w:p>
    <w:p w14:paraId="1B263943" w14:textId="77777777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المهارات الحياتية</w:t>
      </w:r>
      <w:r w:rsidRPr="004565CC">
        <w:rPr>
          <w:b/>
          <w:bCs/>
          <w:sz w:val="28"/>
          <w:szCs w:val="28"/>
        </w:rPr>
        <w:t xml:space="preserve"> </w:t>
      </w:r>
    </w:p>
    <w:p w14:paraId="04634B72" w14:textId="246F7CA2" w:rsidR="004565CC" w:rsidRPr="004565CC" w:rsidRDefault="004565CC" w:rsidP="004565CC">
      <w:pPr>
        <w:jc w:val="right"/>
        <w:rPr>
          <w:b/>
          <w:bCs/>
          <w:sz w:val="28"/>
          <w:szCs w:val="28"/>
        </w:rPr>
      </w:pPr>
      <w:r w:rsidRPr="004565CC">
        <w:rPr>
          <w:rFonts w:cs="Arial"/>
          <w:b/>
          <w:bCs/>
          <w:sz w:val="28"/>
          <w:szCs w:val="28"/>
          <w:rtl/>
        </w:rPr>
        <w:t>مسؤولية التعلم</w:t>
      </w:r>
    </w:p>
    <w:sectPr w:rsidR="004565CC" w:rsidRPr="004565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ABA"/>
    <w:rsid w:val="00093ABA"/>
    <w:rsid w:val="004565CC"/>
    <w:rsid w:val="0050502F"/>
    <w:rsid w:val="007D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D73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www.jo1jo.com</dc:subject>
  <dc:creator>محمد العونات</dc:creator>
  <cp:keywords/>
  <dc:description/>
  <cp:lastModifiedBy>user</cp:lastModifiedBy>
  <cp:revision>www.jo1jo.com</cp:revision>
  <dcterms:created xsi:type="dcterms:W3CDTF">2021-11-20T14:20:00Z</dcterms:created>
  <dcterms:modified xsi:type="dcterms:W3CDTF">2021-11-27T06:51:00Z</dcterms:modified>
</cp:coreProperties>
</file>