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9060B4" w14:textId="77777777" w:rsidR="006B1BE5" w:rsidRPr="00125023" w:rsidRDefault="006B1BE5" w:rsidP="006B1BE5">
      <w:pPr>
        <w:spacing w:line="24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125023">
        <w:rPr>
          <w:rFonts w:asciiTheme="majorBidi" w:hAnsiTheme="majorBidi" w:cstheme="majorBidi"/>
          <w:b/>
          <w:bCs/>
          <w:sz w:val="24"/>
          <w:szCs w:val="24"/>
        </w:rPr>
        <w:t>Foreign language Division</w:t>
      </w:r>
    </w:p>
    <w:p w14:paraId="115BF3A9" w14:textId="2C9D868C" w:rsidR="006B1BE5" w:rsidRPr="00125023" w:rsidRDefault="006B1BE5" w:rsidP="006B1BE5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125023">
        <w:rPr>
          <w:rFonts w:asciiTheme="majorBidi" w:hAnsiTheme="majorBidi" w:cstheme="majorBidi"/>
          <w:b/>
          <w:bCs/>
          <w:sz w:val="24"/>
          <w:szCs w:val="24"/>
        </w:rPr>
        <w:t>Critical concepts, outcomes and performance indicators in English Language subject</w:t>
      </w:r>
    </w:p>
    <w:tbl>
      <w:tblPr>
        <w:tblStyle w:val="TableGrid"/>
        <w:tblW w:w="14170" w:type="dxa"/>
        <w:jc w:val="center"/>
        <w:tblLook w:val="04A0" w:firstRow="1" w:lastRow="0" w:firstColumn="1" w:lastColumn="0" w:noHBand="0" w:noVBand="1"/>
      </w:tblPr>
      <w:tblGrid>
        <w:gridCol w:w="1407"/>
        <w:gridCol w:w="1744"/>
        <w:gridCol w:w="2393"/>
        <w:gridCol w:w="7493"/>
        <w:gridCol w:w="1133"/>
      </w:tblGrid>
      <w:tr w:rsidR="006B1BE5" w:rsidRPr="00125023" w14:paraId="606CF669" w14:textId="77777777" w:rsidTr="00EF1CD5">
        <w:trPr>
          <w:trHeight w:val="526"/>
          <w:tblHeader/>
          <w:jc w:val="center"/>
        </w:trPr>
        <w:tc>
          <w:tcPr>
            <w:tcW w:w="1206" w:type="dxa"/>
            <w:shd w:val="clear" w:color="auto" w:fill="D9E2F3" w:themeFill="accent1" w:themeFillTint="33"/>
            <w:vAlign w:val="center"/>
          </w:tcPr>
          <w:p w14:paraId="0F9F49E7" w14:textId="77777777" w:rsidR="006B1BE5" w:rsidRPr="00125023" w:rsidRDefault="006B1BE5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Grade</w:t>
            </w:r>
          </w:p>
        </w:tc>
        <w:tc>
          <w:tcPr>
            <w:tcW w:w="1754" w:type="dxa"/>
            <w:shd w:val="clear" w:color="auto" w:fill="D9E2F3" w:themeFill="accent1" w:themeFillTint="33"/>
            <w:vAlign w:val="center"/>
          </w:tcPr>
          <w:p w14:paraId="6CE2DC89" w14:textId="77777777" w:rsidR="006B1BE5" w:rsidRPr="00125023" w:rsidRDefault="006B1BE5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Concepts</w:t>
            </w:r>
          </w:p>
        </w:tc>
        <w:tc>
          <w:tcPr>
            <w:tcW w:w="2422" w:type="dxa"/>
            <w:shd w:val="clear" w:color="auto" w:fill="D9E2F3" w:themeFill="accent1" w:themeFillTint="33"/>
            <w:vAlign w:val="center"/>
          </w:tcPr>
          <w:p w14:paraId="563367C2" w14:textId="77777777" w:rsidR="006B1BE5" w:rsidRPr="00125023" w:rsidRDefault="006B1BE5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Outcomes</w:t>
            </w:r>
          </w:p>
        </w:tc>
        <w:tc>
          <w:tcPr>
            <w:tcW w:w="7655" w:type="dxa"/>
            <w:shd w:val="clear" w:color="auto" w:fill="D9E2F3" w:themeFill="accent1" w:themeFillTint="33"/>
            <w:vAlign w:val="center"/>
          </w:tcPr>
          <w:p w14:paraId="0D205E36" w14:textId="77777777" w:rsidR="006B1BE5" w:rsidRPr="00125023" w:rsidRDefault="006B1BE5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Performance Indicators</w:t>
            </w:r>
          </w:p>
        </w:tc>
        <w:tc>
          <w:tcPr>
            <w:tcW w:w="1133" w:type="dxa"/>
            <w:shd w:val="clear" w:color="auto" w:fill="D9E2F3" w:themeFill="accent1" w:themeFillTint="33"/>
            <w:vAlign w:val="center"/>
          </w:tcPr>
          <w:p w14:paraId="2DCB0433" w14:textId="77777777" w:rsidR="006B1BE5" w:rsidRPr="00125023" w:rsidRDefault="006B1BE5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Time</w:t>
            </w:r>
          </w:p>
        </w:tc>
      </w:tr>
      <w:tr w:rsidR="006B1BE5" w:rsidRPr="00125023" w14:paraId="32099398" w14:textId="77777777" w:rsidTr="00EF1CD5">
        <w:trPr>
          <w:jc w:val="center"/>
        </w:trPr>
        <w:tc>
          <w:tcPr>
            <w:tcW w:w="1206" w:type="dxa"/>
            <w:vMerge w:val="restart"/>
            <w:shd w:val="clear" w:color="auto" w:fill="D9E2F3" w:themeFill="accent1" w:themeFillTint="33"/>
            <w:vAlign w:val="center"/>
          </w:tcPr>
          <w:p w14:paraId="3BF3A153" w14:textId="7245A82A" w:rsidR="006B1BE5" w:rsidRDefault="006B1BE5" w:rsidP="00EE38D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6B1BE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Six</w:t>
            </w:r>
          </w:p>
          <w:p w14:paraId="75513749" w14:textId="77777777" w:rsidR="006B1BE5" w:rsidRPr="006B1BE5" w:rsidRDefault="006B1BE5" w:rsidP="00EE38D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14:paraId="4F360AD6" w14:textId="126D8A6E" w:rsidR="006B1BE5" w:rsidRPr="00125023" w:rsidRDefault="006B1BE5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B1BE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First semester</w:t>
            </w:r>
          </w:p>
        </w:tc>
        <w:tc>
          <w:tcPr>
            <w:tcW w:w="1754" w:type="dxa"/>
          </w:tcPr>
          <w:p w14:paraId="674A94C6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Talking about places in Jordan, weather and geographical features</w:t>
            </w:r>
          </w:p>
          <w:p w14:paraId="333A5263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422" w:type="dxa"/>
          </w:tcPr>
          <w:p w14:paraId="5F776D5D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use correct intonation for questions and</w:t>
            </w:r>
          </w:p>
          <w:p w14:paraId="03AB7AFB" w14:textId="77777777" w:rsidR="006B1BE5" w:rsidRPr="006B1BE5" w:rsidRDefault="006B1BE5" w:rsidP="00EE38DE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statements</w:t>
            </w:r>
          </w:p>
        </w:tc>
        <w:tc>
          <w:tcPr>
            <w:tcW w:w="7655" w:type="dxa"/>
          </w:tcPr>
          <w:p w14:paraId="64999BC4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 can quote textual evidence that identifies the key ideas and details of a text</w:t>
            </w:r>
          </w:p>
          <w:p w14:paraId="73F98AF6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4754FAA0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 can write opinion to support and explain a claim with clear reasons and relevant evidence</w:t>
            </w:r>
          </w:p>
        </w:tc>
        <w:tc>
          <w:tcPr>
            <w:tcW w:w="1133" w:type="dxa"/>
          </w:tcPr>
          <w:p w14:paraId="221F9E53" w14:textId="7D70C778" w:rsidR="006B1BE5" w:rsidRPr="00125023" w:rsidRDefault="006B1BE5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rtl/>
              </w:rPr>
              <w:t>30</w:t>
            </w:r>
            <w:r w:rsidRPr="00125023">
              <w:rPr>
                <w:rFonts w:asciiTheme="majorBidi" w:hAnsiTheme="majorBidi" w:cstheme="majorBidi"/>
              </w:rPr>
              <w:t xml:space="preserve"> minutes</w:t>
            </w:r>
          </w:p>
        </w:tc>
      </w:tr>
      <w:tr w:rsidR="006B1BE5" w:rsidRPr="00125023" w14:paraId="7ED5FD62" w14:textId="77777777" w:rsidTr="00EF1CD5">
        <w:trPr>
          <w:jc w:val="center"/>
        </w:trPr>
        <w:tc>
          <w:tcPr>
            <w:tcW w:w="1206" w:type="dxa"/>
            <w:vMerge/>
            <w:shd w:val="clear" w:color="auto" w:fill="D9E2F3" w:themeFill="accent1" w:themeFillTint="33"/>
          </w:tcPr>
          <w:p w14:paraId="347005F6" w14:textId="77777777" w:rsidR="006B1BE5" w:rsidRPr="00125023" w:rsidRDefault="006B1BE5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54" w:type="dxa"/>
          </w:tcPr>
          <w:p w14:paraId="48A17CBE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Scanning information</w:t>
            </w:r>
          </w:p>
          <w:p w14:paraId="763B5EB6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422" w:type="dxa"/>
          </w:tcPr>
          <w:p w14:paraId="5EAD5637" w14:textId="77777777" w:rsidR="006B1BE5" w:rsidRPr="006B1BE5" w:rsidRDefault="006B1BE5" w:rsidP="00EE38DE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scan simple written materials to preview them for general content before starting to read</w:t>
            </w:r>
          </w:p>
        </w:tc>
        <w:tc>
          <w:tcPr>
            <w:tcW w:w="7655" w:type="dxa"/>
          </w:tcPr>
          <w:p w14:paraId="3AD15D9D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can cite textual evidence that identifies the key ideas and details of a text and analyze how these are developed over the course of the text. </w:t>
            </w:r>
          </w:p>
        </w:tc>
        <w:tc>
          <w:tcPr>
            <w:tcW w:w="1133" w:type="dxa"/>
          </w:tcPr>
          <w:p w14:paraId="0D011D84" w14:textId="6F2FCAAC" w:rsidR="006B1BE5" w:rsidRPr="00125023" w:rsidRDefault="006B1BE5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rtl/>
              </w:rPr>
              <w:t>30</w:t>
            </w:r>
            <w:r w:rsidRPr="00125023">
              <w:rPr>
                <w:rFonts w:asciiTheme="majorBidi" w:hAnsiTheme="majorBidi" w:cstheme="majorBidi"/>
              </w:rPr>
              <w:t xml:space="preserve"> minutes</w:t>
            </w:r>
          </w:p>
        </w:tc>
      </w:tr>
      <w:tr w:rsidR="006B1BE5" w:rsidRPr="00125023" w14:paraId="18BEB4E6" w14:textId="77777777" w:rsidTr="00EF1CD5">
        <w:trPr>
          <w:jc w:val="center"/>
        </w:trPr>
        <w:tc>
          <w:tcPr>
            <w:tcW w:w="1206" w:type="dxa"/>
            <w:vMerge/>
            <w:shd w:val="clear" w:color="auto" w:fill="D9E2F3" w:themeFill="accent1" w:themeFillTint="33"/>
          </w:tcPr>
          <w:p w14:paraId="72668DC9" w14:textId="77777777" w:rsidR="006B1BE5" w:rsidRPr="00125023" w:rsidRDefault="006B1BE5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54" w:type="dxa"/>
          </w:tcPr>
          <w:p w14:paraId="635A5B84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Expressing pride in Jordan and the country’s heritage</w:t>
            </w:r>
          </w:p>
        </w:tc>
        <w:tc>
          <w:tcPr>
            <w:tcW w:w="2422" w:type="dxa"/>
          </w:tcPr>
          <w:p w14:paraId="1C75CEC4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listen to and participate in simple</w:t>
            </w:r>
          </w:p>
          <w:p w14:paraId="6E89F9AF" w14:textId="77777777" w:rsidR="006B1BE5" w:rsidRPr="006B1BE5" w:rsidRDefault="006B1BE5" w:rsidP="00EE38DE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classroom conversations</w:t>
            </w:r>
          </w:p>
        </w:tc>
        <w:tc>
          <w:tcPr>
            <w:tcW w:w="7655" w:type="dxa"/>
          </w:tcPr>
          <w:p w14:paraId="3E3CAF87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  can recognize new information expressed by others, and explain how this information has changed, reinforced, or challenged my thinking. </w:t>
            </w:r>
          </w:p>
        </w:tc>
        <w:tc>
          <w:tcPr>
            <w:tcW w:w="1133" w:type="dxa"/>
          </w:tcPr>
          <w:p w14:paraId="392698BF" w14:textId="27ACC12E" w:rsidR="006B1BE5" w:rsidRPr="00125023" w:rsidRDefault="006B1BE5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rtl/>
              </w:rPr>
              <w:t>30</w:t>
            </w:r>
            <w:r w:rsidRPr="00125023">
              <w:rPr>
                <w:rFonts w:asciiTheme="majorBidi" w:hAnsiTheme="majorBidi" w:cstheme="majorBidi"/>
              </w:rPr>
              <w:t xml:space="preserve"> minutes</w:t>
            </w:r>
          </w:p>
        </w:tc>
      </w:tr>
      <w:tr w:rsidR="006B1BE5" w:rsidRPr="00125023" w14:paraId="7F45B664" w14:textId="77777777" w:rsidTr="00EF1CD5">
        <w:trPr>
          <w:jc w:val="center"/>
        </w:trPr>
        <w:tc>
          <w:tcPr>
            <w:tcW w:w="1206" w:type="dxa"/>
            <w:vMerge/>
            <w:shd w:val="clear" w:color="auto" w:fill="D9E2F3" w:themeFill="accent1" w:themeFillTint="33"/>
          </w:tcPr>
          <w:p w14:paraId="672EA967" w14:textId="77777777" w:rsidR="006B1BE5" w:rsidRPr="00125023" w:rsidRDefault="006B1BE5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54" w:type="dxa"/>
          </w:tcPr>
          <w:p w14:paraId="0425CA0F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Asking for information</w:t>
            </w:r>
          </w:p>
          <w:p w14:paraId="38C55BAB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422" w:type="dxa"/>
          </w:tcPr>
          <w:p w14:paraId="065A8E22" w14:textId="77777777" w:rsidR="006B1BE5" w:rsidRPr="006B1BE5" w:rsidRDefault="006B1BE5" w:rsidP="00EE38DE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use simple sentences to talk with a partner or a small group about familiar and unfamiliar situations</w:t>
            </w:r>
          </w:p>
        </w:tc>
        <w:tc>
          <w:tcPr>
            <w:tcW w:w="7655" w:type="dxa"/>
          </w:tcPr>
          <w:p w14:paraId="5B0B6E1D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  can engage effectively in a range of collaborative discussions</w:t>
            </w:r>
          </w:p>
        </w:tc>
        <w:tc>
          <w:tcPr>
            <w:tcW w:w="1133" w:type="dxa"/>
          </w:tcPr>
          <w:p w14:paraId="608C3E7A" w14:textId="0C77E65E" w:rsidR="006B1BE5" w:rsidRPr="00125023" w:rsidRDefault="006B1BE5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rtl/>
              </w:rPr>
              <w:t>30</w:t>
            </w:r>
            <w:r w:rsidRPr="00125023">
              <w:rPr>
                <w:rFonts w:asciiTheme="majorBidi" w:hAnsiTheme="majorBidi" w:cstheme="majorBidi"/>
              </w:rPr>
              <w:t xml:space="preserve"> minutes</w:t>
            </w:r>
          </w:p>
        </w:tc>
      </w:tr>
      <w:tr w:rsidR="006B1BE5" w:rsidRPr="00125023" w14:paraId="24ADF729" w14:textId="77777777" w:rsidTr="00EF1CD5">
        <w:trPr>
          <w:jc w:val="center"/>
        </w:trPr>
        <w:tc>
          <w:tcPr>
            <w:tcW w:w="1206" w:type="dxa"/>
            <w:vMerge/>
            <w:shd w:val="clear" w:color="auto" w:fill="D9E2F3" w:themeFill="accent1" w:themeFillTint="33"/>
          </w:tcPr>
          <w:p w14:paraId="307325FF" w14:textId="77777777" w:rsidR="006B1BE5" w:rsidRPr="00125023" w:rsidRDefault="006B1BE5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54" w:type="dxa"/>
          </w:tcPr>
          <w:p w14:paraId="4C85714A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Expressing numerical</w:t>
            </w:r>
          </w:p>
          <w:p w14:paraId="365812ED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422" w:type="dxa"/>
          </w:tcPr>
          <w:p w14:paraId="6BDAEF47" w14:textId="77777777" w:rsidR="006B1BE5" w:rsidRPr="006B1BE5" w:rsidRDefault="006B1BE5" w:rsidP="00EE38DE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use and spell correctly learned vocabulary related to  large numbers</w:t>
            </w:r>
          </w:p>
        </w:tc>
        <w:tc>
          <w:tcPr>
            <w:tcW w:w="7655" w:type="dxa"/>
          </w:tcPr>
          <w:p w14:paraId="491A672F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  can establish and maintain an appropriate form, tone, conventions, and vocabulary for the intended audience.</w:t>
            </w:r>
          </w:p>
        </w:tc>
        <w:tc>
          <w:tcPr>
            <w:tcW w:w="1133" w:type="dxa"/>
          </w:tcPr>
          <w:p w14:paraId="14F56199" w14:textId="1DDEFD26" w:rsidR="006B1BE5" w:rsidRPr="00125023" w:rsidRDefault="006B1BE5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rtl/>
              </w:rPr>
              <w:t>30</w:t>
            </w:r>
            <w:r>
              <w:rPr>
                <w:rFonts w:asciiTheme="majorBidi" w:hAnsiTheme="majorBidi" w:cstheme="majorBidi"/>
              </w:rPr>
              <w:t xml:space="preserve">minutes </w:t>
            </w:r>
          </w:p>
        </w:tc>
      </w:tr>
      <w:tr w:rsidR="006B1BE5" w:rsidRPr="00125023" w14:paraId="1630BFC9" w14:textId="77777777" w:rsidTr="00EF1CD5">
        <w:trPr>
          <w:jc w:val="center"/>
        </w:trPr>
        <w:tc>
          <w:tcPr>
            <w:tcW w:w="1206" w:type="dxa"/>
            <w:vMerge/>
            <w:shd w:val="clear" w:color="auto" w:fill="D9E2F3" w:themeFill="accent1" w:themeFillTint="33"/>
          </w:tcPr>
          <w:p w14:paraId="40EFABCC" w14:textId="77777777" w:rsidR="006B1BE5" w:rsidRPr="00125023" w:rsidRDefault="006B1BE5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54" w:type="dxa"/>
          </w:tcPr>
          <w:p w14:paraId="459E8B06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Distinguishing between facts and opinions</w:t>
            </w:r>
          </w:p>
        </w:tc>
        <w:tc>
          <w:tcPr>
            <w:tcW w:w="2422" w:type="dxa"/>
          </w:tcPr>
          <w:p w14:paraId="6E483DD1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distinguish fact from opinion in simple</w:t>
            </w:r>
          </w:p>
          <w:p w14:paraId="6478768E" w14:textId="77777777" w:rsidR="006B1BE5" w:rsidRPr="006B1BE5" w:rsidRDefault="006B1BE5" w:rsidP="00EE38DE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reading materials</w:t>
            </w:r>
          </w:p>
        </w:tc>
        <w:tc>
          <w:tcPr>
            <w:tcW w:w="7655" w:type="dxa"/>
          </w:tcPr>
          <w:p w14:paraId="7C691AB2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  can select key ideas from a text and explain how they appear in a variety of sources</w:t>
            </w:r>
          </w:p>
          <w:p w14:paraId="67321B31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084A22D0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33" w:type="dxa"/>
          </w:tcPr>
          <w:p w14:paraId="1F262A48" w14:textId="76BB09E7" w:rsidR="006B1BE5" w:rsidRPr="00125023" w:rsidRDefault="006B1BE5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rtl/>
              </w:rPr>
              <w:t>30</w:t>
            </w:r>
            <w:r w:rsidRPr="00125023">
              <w:rPr>
                <w:rFonts w:asciiTheme="majorBidi" w:hAnsiTheme="majorBidi" w:cstheme="majorBidi"/>
              </w:rPr>
              <w:t xml:space="preserve"> minutes</w:t>
            </w:r>
          </w:p>
        </w:tc>
      </w:tr>
      <w:tr w:rsidR="006B1BE5" w:rsidRPr="00125023" w14:paraId="0F9FBF40" w14:textId="77777777" w:rsidTr="00EF1CD5">
        <w:trPr>
          <w:jc w:val="center"/>
        </w:trPr>
        <w:tc>
          <w:tcPr>
            <w:tcW w:w="1206" w:type="dxa"/>
            <w:vMerge/>
            <w:shd w:val="clear" w:color="auto" w:fill="D9E2F3" w:themeFill="accent1" w:themeFillTint="33"/>
          </w:tcPr>
          <w:p w14:paraId="673A3B43" w14:textId="77777777" w:rsidR="006B1BE5" w:rsidRPr="00125023" w:rsidRDefault="006B1BE5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54" w:type="dxa"/>
          </w:tcPr>
          <w:p w14:paraId="400070DA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Paragraphing</w:t>
            </w:r>
          </w:p>
        </w:tc>
        <w:tc>
          <w:tcPr>
            <w:tcW w:w="2422" w:type="dxa"/>
          </w:tcPr>
          <w:p w14:paraId="6BF62A2B" w14:textId="77777777" w:rsidR="006B1BE5" w:rsidRPr="006B1BE5" w:rsidRDefault="006B1BE5" w:rsidP="00EE38DE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write a simple information paragraph of four or five sentences</w:t>
            </w:r>
          </w:p>
        </w:tc>
        <w:tc>
          <w:tcPr>
            <w:tcW w:w="7655" w:type="dxa"/>
          </w:tcPr>
          <w:p w14:paraId="5DBC9EB1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  can write informative descriptive texts to examine a topic, convey ideas, and explain concepts and information through the selection, organization, and analysis of relevant content as it pertains to a claim. </w:t>
            </w:r>
          </w:p>
        </w:tc>
        <w:tc>
          <w:tcPr>
            <w:tcW w:w="1133" w:type="dxa"/>
          </w:tcPr>
          <w:p w14:paraId="2820DBDF" w14:textId="650D954B" w:rsidR="006B1BE5" w:rsidRPr="00125023" w:rsidRDefault="006B1BE5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</w:rPr>
              <w:t>30</w:t>
            </w:r>
            <w:r w:rsidRPr="00125023">
              <w:rPr>
                <w:rFonts w:asciiTheme="majorBidi" w:hAnsiTheme="majorBidi" w:cstheme="majorBidi"/>
              </w:rPr>
              <w:t xml:space="preserve"> minutes</w:t>
            </w:r>
          </w:p>
        </w:tc>
      </w:tr>
      <w:tr w:rsidR="006B1BE5" w:rsidRPr="00125023" w14:paraId="0FC49A91" w14:textId="77777777" w:rsidTr="00EF1CD5">
        <w:trPr>
          <w:jc w:val="center"/>
        </w:trPr>
        <w:tc>
          <w:tcPr>
            <w:tcW w:w="1206" w:type="dxa"/>
            <w:vMerge/>
            <w:shd w:val="clear" w:color="auto" w:fill="D9E2F3" w:themeFill="accent1" w:themeFillTint="33"/>
          </w:tcPr>
          <w:p w14:paraId="7E78A76E" w14:textId="77777777" w:rsidR="006B1BE5" w:rsidRPr="00125023" w:rsidRDefault="006B1BE5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54" w:type="dxa"/>
          </w:tcPr>
          <w:p w14:paraId="75BC151A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Expressing: wishes, leisure activities</w:t>
            </w:r>
          </w:p>
          <w:p w14:paraId="4B82873F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422" w:type="dxa"/>
          </w:tcPr>
          <w:p w14:paraId="698B5F04" w14:textId="77777777" w:rsidR="006B1BE5" w:rsidRPr="006B1BE5" w:rsidRDefault="006B1BE5" w:rsidP="00EE38DE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use simple sentences to talk with a partner about, wishes /t leisure activities</w:t>
            </w:r>
          </w:p>
        </w:tc>
        <w:tc>
          <w:tcPr>
            <w:tcW w:w="7655" w:type="dxa"/>
          </w:tcPr>
          <w:p w14:paraId="22C90235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  can develop and strengthen my writing as needed by planning, revising, editing, rewriting, etc. </w:t>
            </w:r>
          </w:p>
          <w:p w14:paraId="1466785C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3A241160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14BB734F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 can</w:t>
            </w:r>
            <w:proofErr w:type="gramEnd"/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present claims and findings, in a clear manner with relevant and appropriate evidence.</w:t>
            </w:r>
          </w:p>
        </w:tc>
        <w:tc>
          <w:tcPr>
            <w:tcW w:w="1133" w:type="dxa"/>
          </w:tcPr>
          <w:p w14:paraId="76435298" w14:textId="60719091" w:rsidR="006B1BE5" w:rsidRPr="00125023" w:rsidRDefault="006B1BE5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</w:rPr>
              <w:t>30</w:t>
            </w:r>
            <w:r w:rsidRPr="00125023">
              <w:rPr>
                <w:rFonts w:asciiTheme="majorBidi" w:hAnsiTheme="majorBidi" w:cstheme="majorBidi"/>
              </w:rPr>
              <w:t xml:space="preserve"> minutes</w:t>
            </w:r>
          </w:p>
        </w:tc>
      </w:tr>
      <w:tr w:rsidR="006B1BE5" w:rsidRPr="00125023" w14:paraId="43D56B83" w14:textId="77777777" w:rsidTr="00EF1CD5">
        <w:trPr>
          <w:jc w:val="center"/>
        </w:trPr>
        <w:tc>
          <w:tcPr>
            <w:tcW w:w="1206" w:type="dxa"/>
            <w:vMerge/>
            <w:shd w:val="clear" w:color="auto" w:fill="D9E2F3" w:themeFill="accent1" w:themeFillTint="33"/>
          </w:tcPr>
          <w:p w14:paraId="046A5E35" w14:textId="77777777" w:rsidR="006B1BE5" w:rsidRPr="00125023" w:rsidRDefault="006B1BE5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54" w:type="dxa"/>
          </w:tcPr>
          <w:p w14:paraId="7FACCD33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Recognize opinion</w:t>
            </w:r>
          </w:p>
          <w:p w14:paraId="23491557" w14:textId="77777777" w:rsidR="006B1BE5" w:rsidRPr="006B1BE5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422" w:type="dxa"/>
          </w:tcPr>
          <w:p w14:paraId="45C46F2A" w14:textId="77777777" w:rsidR="006B1BE5" w:rsidRPr="006B1BE5" w:rsidRDefault="006B1BE5" w:rsidP="00EE38DE">
            <w:pPr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</w:rPr>
              <w:t>distinguish fact from opinion in simple reading materials</w:t>
            </w:r>
          </w:p>
        </w:tc>
        <w:tc>
          <w:tcPr>
            <w:tcW w:w="7655" w:type="dxa"/>
          </w:tcPr>
          <w:p w14:paraId="1BE97FD1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  can cite textual evidence that identifies the key ideas and details of a text and analyze how these are developed over the course of the text. </w:t>
            </w:r>
          </w:p>
          <w:p w14:paraId="67D93B6E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13C9E83E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43DF60F9" w14:textId="77777777" w:rsidR="006B1BE5" w:rsidRPr="006B1BE5" w:rsidRDefault="006B1BE5" w:rsidP="00EE38D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B1BE5">
              <w:rPr>
                <w:rFonts w:asciiTheme="majorBidi" w:hAnsiTheme="majorBidi" w:cstheme="majorBidi"/>
                <w:sz w:val="20"/>
                <w:szCs w:val="20"/>
                <w:lang w:bidi="ar-JO"/>
              </w:rPr>
              <w:t>Student</w:t>
            </w:r>
            <w:r w:rsidRPr="006B1BE5">
              <w:rPr>
                <w:rFonts w:asciiTheme="majorBidi" w:hAnsiTheme="majorBidi" w:cstheme="majorBidi"/>
                <w:sz w:val="20"/>
                <w:szCs w:val="20"/>
              </w:rPr>
              <w:t xml:space="preserve">   can write arguments to support and explain a claim with clear reasons and relevant evidence (quotations or paraphrasing) through the selection, organization, and analysis of relevant content. </w:t>
            </w:r>
          </w:p>
        </w:tc>
        <w:tc>
          <w:tcPr>
            <w:tcW w:w="1133" w:type="dxa"/>
          </w:tcPr>
          <w:p w14:paraId="6B98111D" w14:textId="1B8FA595" w:rsidR="006B1BE5" w:rsidRPr="00125023" w:rsidRDefault="006B1BE5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</w:rPr>
              <w:t>30</w:t>
            </w:r>
            <w:r w:rsidRPr="00125023">
              <w:rPr>
                <w:rFonts w:asciiTheme="majorBidi" w:hAnsiTheme="majorBidi" w:cstheme="majorBidi"/>
              </w:rPr>
              <w:t xml:space="preserve"> minutes</w:t>
            </w:r>
          </w:p>
        </w:tc>
      </w:tr>
      <w:tr w:rsidR="006B1BE5" w:rsidRPr="00125023" w14:paraId="14E0E183" w14:textId="77777777" w:rsidTr="00EF1CD5">
        <w:trPr>
          <w:jc w:val="center"/>
        </w:trPr>
        <w:tc>
          <w:tcPr>
            <w:tcW w:w="1206" w:type="dxa"/>
            <w:shd w:val="clear" w:color="auto" w:fill="D9E2F3" w:themeFill="accent1" w:themeFillTint="33"/>
          </w:tcPr>
          <w:p w14:paraId="21C218C0" w14:textId="7AE26905" w:rsidR="006B1BE5" w:rsidRPr="00125023" w:rsidRDefault="006B1BE5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lastRenderedPageBreak/>
              <w:t>Total time</w:t>
            </w:r>
          </w:p>
        </w:tc>
        <w:tc>
          <w:tcPr>
            <w:tcW w:w="1754" w:type="dxa"/>
          </w:tcPr>
          <w:p w14:paraId="2E3C3666" w14:textId="77777777" w:rsidR="006B1BE5" w:rsidRPr="00125023" w:rsidRDefault="006B1BE5" w:rsidP="00EE38D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</w:p>
        </w:tc>
        <w:tc>
          <w:tcPr>
            <w:tcW w:w="2422" w:type="dxa"/>
          </w:tcPr>
          <w:p w14:paraId="56FFA6D1" w14:textId="77777777" w:rsidR="006B1BE5" w:rsidRPr="00125023" w:rsidRDefault="006B1BE5" w:rsidP="00EE38DE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655" w:type="dxa"/>
          </w:tcPr>
          <w:p w14:paraId="28AF8FDF" w14:textId="77777777" w:rsidR="006B1BE5" w:rsidRPr="00125023" w:rsidRDefault="006B1BE5" w:rsidP="00EE38DE">
            <w:pPr>
              <w:rPr>
                <w:rFonts w:asciiTheme="majorBidi" w:hAnsiTheme="majorBidi" w:cstheme="majorBidi"/>
                <w:lang w:bidi="ar-JO"/>
              </w:rPr>
            </w:pPr>
          </w:p>
        </w:tc>
        <w:tc>
          <w:tcPr>
            <w:tcW w:w="1133" w:type="dxa"/>
          </w:tcPr>
          <w:p w14:paraId="722F1FB9" w14:textId="6EDC7C4F" w:rsidR="006B1BE5" w:rsidRDefault="006B1BE5" w:rsidP="00EE38D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270 minutes</w:t>
            </w:r>
          </w:p>
        </w:tc>
      </w:tr>
    </w:tbl>
    <w:p w14:paraId="65981995" w14:textId="77777777" w:rsidR="006B1BE5" w:rsidRDefault="006B1BE5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24E55958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0DA14A0E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7FA2C0B1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21C73CB1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73700579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2B8EF57C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266C59B6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25BA4F6B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77858D77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59910703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2BC6F6CD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0AF6E1DB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3C4337B2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79BC76C9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4E25F607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215C51DF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6DBD9DFE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1E630C24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58D58616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1285DF00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34C8B0C8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1232C1D3" w14:textId="77777777" w:rsidR="00E10DA9" w:rsidRDefault="00E10DA9" w:rsidP="006B1BE5">
      <w:pPr>
        <w:spacing w:line="240" w:lineRule="auto"/>
        <w:rPr>
          <w:rFonts w:asciiTheme="majorBidi" w:hAnsiTheme="majorBidi" w:cstheme="majorBidi" w:hint="cs"/>
          <w:sz w:val="24"/>
          <w:szCs w:val="24"/>
          <w:rtl/>
        </w:rPr>
      </w:pPr>
    </w:p>
    <w:p w14:paraId="767A02AE" w14:textId="77777777" w:rsidR="00E10DA9" w:rsidRDefault="00E10DA9" w:rsidP="00E10DA9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lastRenderedPageBreak/>
        <w:t>تم التحميل من احباب الاردن</w:t>
      </w:r>
    </w:p>
    <w:p w14:paraId="404274F9" w14:textId="41C5D129" w:rsidR="00E10DA9" w:rsidRPr="00125023" w:rsidRDefault="00E10DA9" w:rsidP="00E10DA9">
      <w:pPr>
        <w:spacing w:line="240" w:lineRule="auto"/>
        <w:jc w:val="center"/>
        <w:rPr>
          <w:rFonts w:asciiTheme="majorBidi" w:hAnsiTheme="majorBidi" w:cstheme="majorBidi"/>
          <w:sz w:val="24"/>
          <w:szCs w:val="24"/>
          <w:rtl/>
        </w:rPr>
      </w:pPr>
      <w:hyperlink r:id="rId7" w:history="1">
        <w:r>
          <w:rPr>
            <w:rStyle w:val="Hyperlink"/>
            <w:b/>
            <w:bCs/>
            <w:sz w:val="40"/>
            <w:szCs w:val="40"/>
          </w:rPr>
          <w:t>www.jo1jo.com</w:t>
        </w:r>
      </w:hyperlink>
      <w:bookmarkStart w:id="0" w:name="_GoBack"/>
      <w:bookmarkEnd w:id="0"/>
    </w:p>
    <w:sectPr w:rsidR="00E10DA9" w:rsidRPr="00125023" w:rsidSect="00AC0736">
      <w:footerReference w:type="default" r:id="rId8"/>
      <w:pgSz w:w="15840" w:h="12240" w:orient="landscape"/>
      <w:pgMar w:top="720" w:right="1440" w:bottom="45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8B07A3" w14:textId="77777777" w:rsidR="00BC5F13" w:rsidRDefault="00BC5F13">
      <w:pPr>
        <w:spacing w:after="0" w:line="240" w:lineRule="auto"/>
      </w:pPr>
      <w:r>
        <w:separator/>
      </w:r>
    </w:p>
  </w:endnote>
  <w:endnote w:type="continuationSeparator" w:id="0">
    <w:p w14:paraId="52BC5D2A" w14:textId="77777777" w:rsidR="00BC5F13" w:rsidRDefault="00BC5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8622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1A5A33" w14:textId="762CA94D" w:rsidR="006D09C4" w:rsidRDefault="006B1BE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0D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030DAC" w14:textId="77777777" w:rsidR="006D09C4" w:rsidRDefault="00BC5F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2DDB33" w14:textId="77777777" w:rsidR="00BC5F13" w:rsidRDefault="00BC5F13">
      <w:pPr>
        <w:spacing w:after="0" w:line="240" w:lineRule="auto"/>
      </w:pPr>
      <w:r>
        <w:separator/>
      </w:r>
    </w:p>
  </w:footnote>
  <w:footnote w:type="continuationSeparator" w:id="0">
    <w:p w14:paraId="7BE5A3DD" w14:textId="77777777" w:rsidR="00BC5F13" w:rsidRDefault="00BC5F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83"/>
    <w:rsid w:val="00070C0A"/>
    <w:rsid w:val="000848AE"/>
    <w:rsid w:val="00444E83"/>
    <w:rsid w:val="006B1BE5"/>
    <w:rsid w:val="00B861BF"/>
    <w:rsid w:val="00BC5F13"/>
    <w:rsid w:val="00D8780A"/>
    <w:rsid w:val="00DC5FD0"/>
    <w:rsid w:val="00E10DA9"/>
    <w:rsid w:val="00EF1CD5"/>
    <w:rsid w:val="00F0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0F5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B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1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6B1B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BE5"/>
  </w:style>
  <w:style w:type="character" w:styleId="Hyperlink">
    <w:name w:val="Hyperlink"/>
    <w:basedOn w:val="DefaultParagraphFont"/>
    <w:uiPriority w:val="99"/>
    <w:semiHidden/>
    <w:unhideWhenUsed/>
    <w:rsid w:val="00E10D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B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1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6B1B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BE5"/>
  </w:style>
  <w:style w:type="character" w:styleId="Hyperlink">
    <w:name w:val="Hyperlink"/>
    <w:basedOn w:val="DefaultParagraphFont"/>
    <w:uiPriority w:val="99"/>
    <w:semiHidden/>
    <w:unhideWhenUsed/>
    <w:rsid w:val="00E10D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8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mohammad jordan</cp:lastModifiedBy>
  <cp:revision>8</cp:revision>
  <dcterms:created xsi:type="dcterms:W3CDTF">2021-01-21T12:34:00Z</dcterms:created>
  <dcterms:modified xsi:type="dcterms:W3CDTF">2021-02-06T21:31:00Z</dcterms:modified>
</cp:coreProperties>
</file>