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jc w:val="center"/>
        <w:rPr>
          <w:b/>
          <w:sz w:val="32"/>
          <w:szCs w:val="32"/>
        </w:rPr>
      </w:pPr>
      <w:r>
        <w:rPr>
          <w:b/>
          <w:sz w:val="32"/>
          <w:szCs w:val="32"/>
          <w:rtl/>
        </w:rPr>
        <w:t>نموذج المراجعة الذاتية</w:t>
      </w:r>
    </w:p>
    <w:tbl>
      <w:tblPr>
        <w:tblStyle w:val="style4098"/>
        <w:bidiVisual/>
        <w:tblW w:w="1418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"/>
        <w:gridCol w:w="1693"/>
        <w:gridCol w:w="3893"/>
        <w:gridCol w:w="2025"/>
        <w:gridCol w:w="2025"/>
        <w:gridCol w:w="2025"/>
        <w:gridCol w:w="2025"/>
      </w:tblGrid>
      <w:tr>
        <w:trPr/>
        <w:tc>
          <w:tcPr>
            <w:tcW w:w="49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الرقم</w:t>
            </w:r>
          </w:p>
        </w:tc>
        <w:tc>
          <w:tcPr>
            <w:tcW w:w="16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المجال الرئيسي</w:t>
            </w:r>
          </w:p>
        </w:tc>
        <w:tc>
          <w:tcPr>
            <w:tcW w:w="38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نقاط القوة 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نقاط الضعف</w:t>
            </w:r>
          </w:p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 ( مجالات التحسين)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العلامة(5)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ضع (×) في المجال الرئيسي الذي تم اختيارة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سبب اختيار المجال </w:t>
            </w:r>
          </w:p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 الادلة والشواهد)</w:t>
            </w:r>
          </w:p>
        </w:tc>
      </w:tr>
      <w:tr>
        <w:tblPrEx/>
        <w:trPr/>
        <w:tc>
          <w:tcPr>
            <w:tcW w:w="49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6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التربية و التعليم</w:t>
            </w:r>
            <w:r>
              <w:rPr>
                <w:rFonts w:hint="cs"/>
                <w:b/>
                <w:sz w:val="24"/>
                <w:szCs w:val="24"/>
                <w:rtl/>
              </w:rPr>
              <w:t xml:space="preserve"> في الاردن </w:t>
            </w:r>
          </w:p>
        </w:tc>
        <w:tc>
          <w:tcPr>
            <w:tcW w:w="38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- </w:t>
            </w:r>
            <w:r>
              <w:rPr>
                <w:rFonts w:hint="cs"/>
                <w:b/>
                <w:sz w:val="24"/>
                <w:szCs w:val="24"/>
                <w:rtl/>
                <w:lang w:bidi="ar-AE"/>
              </w:rPr>
              <w:t xml:space="preserve">أفهم رؤية وزارة التربية والتعليم ورسالتها واهدافها واتجاهاتها والنظام التربوي فيها واللتزام بها </w:t>
            </w:r>
            <w:r>
              <w:rPr>
                <w:rFonts w:hint="cs"/>
                <w:b/>
                <w:sz w:val="24"/>
                <w:szCs w:val="24"/>
                <w:rtl/>
                <w:lang w:bidi="ar-AE"/>
              </w:rPr>
              <w:t xml:space="preserve">التزاما ينعكس على ذاتي وطلبتي ومدرستي عن طريق المنهاج لدعم تقديم افكار ابدتعية </w:t>
            </w:r>
            <w:r>
              <w:rPr>
                <w:rFonts w:hint="cs"/>
                <w:b/>
                <w:sz w:val="24"/>
                <w:szCs w:val="24"/>
                <w:rtl/>
                <w:lang w:bidi="ar-AE"/>
              </w:rPr>
              <w:t xml:space="preserve"> 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- </w:t>
            </w:r>
            <w:r>
              <w:rPr>
                <w:rFonts w:hint="cs"/>
                <w:b/>
                <w:sz w:val="24"/>
                <w:szCs w:val="24"/>
                <w:rtl/>
              </w:rPr>
              <w:t>الرغبة يامتلاك أفكار أبداعية لتع</w:t>
            </w:r>
            <w:r>
              <w:rPr>
                <w:rFonts w:hint="cs"/>
                <w:b/>
                <w:sz w:val="24"/>
                <w:szCs w:val="24"/>
                <w:rtl/>
              </w:rPr>
              <w:t>مي</w:t>
            </w:r>
            <w:r>
              <w:rPr>
                <w:rFonts w:hint="cs"/>
                <w:b/>
                <w:sz w:val="24"/>
                <w:szCs w:val="24"/>
                <w:rtl/>
              </w:rPr>
              <w:t>م</w:t>
            </w:r>
            <w:r>
              <w:rPr>
                <w:rFonts w:hint="cs"/>
                <w:b/>
                <w:sz w:val="24"/>
                <w:szCs w:val="24"/>
                <w:rtl/>
              </w:rPr>
              <w:t xml:space="preserve">ها ونشرها على المجتمع المدرسي </w:t>
            </w:r>
          </w:p>
        </w:tc>
        <w:tc>
          <w:tcPr>
            <w:tcW w:w="2025" w:type="dxa"/>
            <w:tcBorders/>
          </w:tcPr>
          <w:p>
            <w:pPr>
              <w:pStyle w:val="style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49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الفلسفة الشخصية و اخلاقيات المهنة</w:t>
            </w:r>
          </w:p>
        </w:tc>
        <w:tc>
          <w:tcPr>
            <w:tcW w:w="3893" w:type="dxa"/>
            <w:tcBorders/>
          </w:tcPr>
          <w:p>
            <w:pPr>
              <w:pStyle w:val="style0"/>
              <w:rPr>
                <w:b/>
                <w:sz w:val="24"/>
                <w:szCs w:val="24"/>
                <w:rtl/>
                <w:lang w:bidi="ar-JO"/>
              </w:rPr>
            </w:pPr>
            <w:r>
              <w:rPr>
                <w:b/>
                <w:sz w:val="24"/>
                <w:szCs w:val="24"/>
                <w:rtl/>
              </w:rPr>
              <w:t xml:space="preserve">- </w:t>
            </w:r>
            <w:r>
              <w:rPr>
                <w:rFonts w:hint="cs"/>
                <w:b/>
                <w:sz w:val="24"/>
                <w:szCs w:val="24"/>
                <w:rtl/>
              </w:rPr>
              <w:t xml:space="preserve">أوظف فلستفي الشخصية واتمثل أخلاقيات مهنة التعليم </w:t>
            </w:r>
            <w:r>
              <w:rPr>
                <w:rFonts w:hint="cs"/>
                <w:b/>
                <w:sz w:val="24"/>
                <w:szCs w:val="24"/>
                <w:rtl/>
                <w:lang w:bidi="ar-JO"/>
              </w:rPr>
              <w:t xml:space="preserve">لتعزيز دورها المهني ومكانتة الاجتماعية 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  <w:tcBorders/>
          </w:tcPr>
          <w:p>
            <w:pPr>
              <w:pStyle w:val="style0"/>
              <w:jc w:val="center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>5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49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6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المعرفة الاكاديمية و التربوية ( البيداغوجيا )</w:t>
            </w:r>
          </w:p>
        </w:tc>
        <w:tc>
          <w:tcPr>
            <w:tcW w:w="38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- أمتلك المعرفة العامة والخاصة للاطار العام للمنهاج والمحتوى الاكاديمة والتقويم ونظريات التعلم في خدمة مهنتي 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ضعف فهم النظريات التربوية وضعف في استخدام استراتيجيات التدريب والتقويم </w:t>
            </w:r>
          </w:p>
        </w:tc>
        <w:tc>
          <w:tcPr>
            <w:tcW w:w="2025" w:type="dxa"/>
            <w:tcBorders/>
          </w:tcPr>
          <w:p>
            <w:pPr>
              <w:pStyle w:val="style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×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الخطط التطويرية للمدرسة والسجلات المدرسية  </w:t>
            </w:r>
          </w:p>
        </w:tc>
      </w:tr>
      <w:tr>
        <w:tblPrEx/>
        <w:trPr/>
        <w:tc>
          <w:tcPr>
            <w:tcW w:w="49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6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التعلم والتعليم</w:t>
            </w:r>
          </w:p>
        </w:tc>
        <w:tc>
          <w:tcPr>
            <w:tcW w:w="38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تنفيذ  المواقف التعليمة وإدارتها وتقويمها بما ينسجم مع نتاجات التعلم لتحقيق الجودة في العملية التعليمة 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  <w:tcBorders/>
          </w:tcPr>
          <w:p>
            <w:pPr>
              <w:pStyle w:val="style0"/>
              <w:jc w:val="center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>4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49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6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بيئة التعلم</w:t>
            </w:r>
          </w:p>
        </w:tc>
        <w:tc>
          <w:tcPr>
            <w:tcW w:w="38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-</w:t>
            </w:r>
            <w:r>
              <w:rPr>
                <w:rFonts w:hint="cs"/>
                <w:b/>
                <w:sz w:val="24"/>
                <w:szCs w:val="24"/>
                <w:rtl/>
              </w:rPr>
              <w:t>أوفر بيئة تعليم حاضنة تستثمر الاوعية المعرفية وتكنولوجيا المعلومات والاتصالات لتحسين العملية التعليمية .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>عدم استخدام الاوعية المعرفية وتكنولوجيا المعلومات والاتصالات</w:t>
            </w:r>
          </w:p>
        </w:tc>
        <w:tc>
          <w:tcPr>
            <w:tcW w:w="2025" w:type="dxa"/>
            <w:tcBorders/>
          </w:tcPr>
          <w:p>
            <w:pPr>
              <w:pStyle w:val="style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25" w:type="dxa"/>
            <w:tcBorders/>
          </w:tcPr>
          <w:p>
            <w:pPr>
              <w:pStyle w:val="style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خطط المعلم والسجلات المدرسية </w:t>
            </w:r>
          </w:p>
        </w:tc>
      </w:tr>
      <w:tr>
        <w:tblPrEx/>
        <w:trPr/>
        <w:tc>
          <w:tcPr>
            <w:tcW w:w="49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6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التنمية المهنية المستدامة</w:t>
            </w:r>
          </w:p>
        </w:tc>
        <w:tc>
          <w:tcPr>
            <w:tcW w:w="38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تمكين المعلم من المعارف والمهارات والقيم المهنية الداعمة للسلوك المهني ، نتيجة التفاعل مع المتغيرات المعاصرة ، بغية الوصول الى الجودة الشاملة في العملية التعليمية 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sz w:val="24"/>
                <w:szCs w:val="24"/>
                <w:rtl/>
                <w:lang w:bidi="ar-JO"/>
              </w:rPr>
              <w:t xml:space="preserve">عدم الوصول الى الجودة الشاملة في العملية التعليمية التعلمية </w:t>
            </w:r>
          </w:p>
        </w:tc>
        <w:tc>
          <w:tcPr>
            <w:tcW w:w="2025" w:type="dxa"/>
            <w:tcBorders/>
          </w:tcPr>
          <w:p>
            <w:pPr>
              <w:pStyle w:val="style0"/>
              <w:jc w:val="center"/>
              <w:rPr>
                <w:b/>
                <w:sz w:val="24"/>
                <w:szCs w:val="24"/>
                <w:lang w:bidi="ar-JO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25" w:type="dxa"/>
            <w:tcBorders/>
          </w:tcPr>
          <w:p>
            <w:pPr>
              <w:pStyle w:val="style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b/>
                <w:sz w:val="24"/>
                <w:szCs w:val="24"/>
                <w:rtl/>
                <w:lang w:bidi="ar-JO"/>
              </w:rPr>
              <w:t xml:space="preserve">سجلات المعلم والسجلات المدرسية ومشاركات المعلم </w:t>
            </w:r>
          </w:p>
        </w:tc>
      </w:tr>
      <w:tr>
        <w:tblPrEx/>
        <w:trPr/>
        <w:tc>
          <w:tcPr>
            <w:tcW w:w="49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6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التعلم للحياة</w:t>
            </w:r>
          </w:p>
        </w:tc>
        <w:tc>
          <w:tcPr>
            <w:tcW w:w="389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تمكين المعلم ليكون متعلما دائما قادرا على إكساب  الطلبة المهارات الحياتية ، وتطوير مسؤولية تعلمهم الذاتي ، لاكتشاف المعرفة وانتاجها </w:t>
            </w: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202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</w:tr>
    </w:tbl>
    <w:p>
      <w:pPr>
        <w:pStyle w:val="style0"/>
        <w:rPr>
          <w:sz w:val="18"/>
          <w:szCs w:val="18"/>
        </w:rPr>
      </w:pPr>
    </w:p>
    <w:p>
      <w:pPr>
        <w:pStyle w:val="style0"/>
        <w:rPr>
          <w:sz w:val="18"/>
          <w:szCs w:val="18"/>
        </w:rPr>
      </w:pPr>
    </w:p>
    <w:p>
      <w:pPr>
        <w:pStyle w:val="style0"/>
        <w:rPr>
          <w:sz w:val="18"/>
          <w:szCs w:val="18"/>
        </w:rPr>
      </w:pPr>
    </w:p>
    <w:p>
      <w:pPr>
        <w:pStyle w:val="style0"/>
        <w:rPr>
          <w:sz w:val="18"/>
          <w:szCs w:val="18"/>
        </w:rPr>
      </w:pPr>
    </w:p>
    <w:p>
      <w:pPr>
        <w:pStyle w:val="style0"/>
        <w:rPr>
          <w:sz w:val="18"/>
          <w:szCs w:val="18"/>
        </w:rPr>
      </w:pPr>
    </w:p>
    <w:tbl>
      <w:tblPr>
        <w:tblStyle w:val="style4099"/>
        <w:bidiVisual/>
        <w:tblW w:w="1580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4"/>
        <w:gridCol w:w="1526"/>
        <w:gridCol w:w="2003"/>
        <w:gridCol w:w="4454"/>
        <w:gridCol w:w="3200"/>
        <w:gridCol w:w="1081"/>
        <w:gridCol w:w="1260"/>
        <w:gridCol w:w="1785"/>
      </w:tblGrid>
      <w:tr>
        <w:trPr/>
        <w:tc>
          <w:tcPr>
            <w:tcW w:w="49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الرقم</w:t>
            </w:r>
          </w:p>
        </w:tc>
        <w:tc>
          <w:tcPr>
            <w:tcW w:w="1526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المجال الرئيسي</w:t>
            </w:r>
          </w:p>
        </w:tc>
        <w:tc>
          <w:tcPr>
            <w:tcW w:w="200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المجال الفرعي </w:t>
            </w:r>
          </w:p>
        </w:tc>
        <w:tc>
          <w:tcPr>
            <w:tcW w:w="445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نقاط القوة للمجال الفرعي</w:t>
            </w:r>
          </w:p>
        </w:tc>
        <w:tc>
          <w:tcPr>
            <w:tcW w:w="320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نقاط الضعف</w:t>
            </w:r>
          </w:p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 ( مجالات التحسين) للمجال الفرعي</w:t>
            </w:r>
          </w:p>
        </w:tc>
        <w:tc>
          <w:tcPr>
            <w:tcW w:w="1081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العلامة(5)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ضع (×) في المجال الرئيسي الذي تم اختيارة</w:t>
            </w:r>
          </w:p>
        </w:tc>
        <w:tc>
          <w:tcPr>
            <w:tcW w:w="178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سبب اختيار المجال </w:t>
            </w:r>
          </w:p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( الادلة والشواهد)</w:t>
            </w:r>
          </w:p>
        </w:tc>
      </w:tr>
      <w:tr>
        <w:tblPrEx/>
        <w:trPr/>
        <w:tc>
          <w:tcPr>
            <w:tcW w:w="49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526" w:type="dxa"/>
            <w:vMerge w:val="restart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المعرفة الاكاديمية و التربوية ( البيداغوجيا )</w:t>
            </w:r>
          </w:p>
        </w:tc>
        <w:tc>
          <w:tcPr>
            <w:tcW w:w="200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نظريات التعلم والتعليم</w:t>
            </w:r>
          </w:p>
        </w:tc>
        <w:tc>
          <w:tcPr>
            <w:tcW w:w="4454" w:type="dxa"/>
            <w:tcBorders/>
          </w:tcPr>
          <w:p>
            <w:pPr>
              <w:pStyle w:val="style0"/>
              <w:rPr>
                <w:b/>
                <w:sz w:val="24"/>
                <w:szCs w:val="24"/>
                <w:rtl/>
              </w:rPr>
            </w:pPr>
            <w:r>
              <w:rPr>
                <w:b/>
                <w:sz w:val="24"/>
                <w:szCs w:val="24"/>
                <w:rtl/>
              </w:rPr>
              <w:t xml:space="preserve">- </w:t>
            </w:r>
            <w:r>
              <w:rPr>
                <w:rFonts w:hint="cs"/>
                <w:b/>
                <w:sz w:val="24"/>
                <w:szCs w:val="24"/>
                <w:rtl/>
              </w:rPr>
              <w:t xml:space="preserve">فهم النظريات التربوية واستخدامها </w:t>
            </w:r>
          </w:p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-فهم استراتيجيات التدريس </w:t>
            </w:r>
          </w:p>
        </w:tc>
        <w:tc>
          <w:tcPr>
            <w:tcW w:w="320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- </w:t>
            </w:r>
            <w:r>
              <w:rPr>
                <w:rFonts w:hint="cs"/>
                <w:b/>
                <w:sz w:val="24"/>
                <w:szCs w:val="24"/>
                <w:rtl/>
              </w:rPr>
              <w:t xml:space="preserve">ضعف في اختيار النظام التربوي </w:t>
            </w:r>
          </w:p>
        </w:tc>
        <w:tc>
          <w:tcPr>
            <w:tcW w:w="1081" w:type="dxa"/>
            <w:tcBorders/>
          </w:tcPr>
          <w:p>
            <w:pPr>
              <w:pStyle w:val="style0"/>
              <w:jc w:val="center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>2</w:t>
            </w:r>
          </w:p>
        </w:tc>
        <w:tc>
          <w:tcPr>
            <w:tcW w:w="1260" w:type="dxa"/>
            <w:tcBorders/>
          </w:tcPr>
          <w:p>
            <w:pPr>
              <w:pStyle w:val="style0"/>
              <w:jc w:val="center"/>
              <w:rPr>
                <w:b/>
                <w:sz w:val="24"/>
                <w:szCs w:val="24"/>
                <w:rtl/>
                <w:lang w:bidi="ar-JO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78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الخطط التطويرية للمدرسة سجلات المعلم والتقارير الفنية </w:t>
            </w:r>
          </w:p>
        </w:tc>
      </w:tr>
      <w:tr>
        <w:tblPrEx/>
        <w:trPr/>
        <w:tc>
          <w:tcPr>
            <w:tcW w:w="49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526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sz w:val="24"/>
                <w:szCs w:val="24"/>
              </w:rPr>
            </w:pPr>
          </w:p>
        </w:tc>
        <w:tc>
          <w:tcPr>
            <w:tcW w:w="200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المعرفة الاكاديمية</w:t>
            </w:r>
          </w:p>
        </w:tc>
        <w:tc>
          <w:tcPr>
            <w:tcW w:w="445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- </w:t>
            </w:r>
            <w:r>
              <w:rPr>
                <w:rFonts w:hint="cs"/>
                <w:b/>
                <w:sz w:val="24"/>
                <w:szCs w:val="24"/>
                <w:rtl/>
              </w:rPr>
              <w:t xml:space="preserve">التمكن المعرفي من المحتوى الاكاديمي </w:t>
            </w:r>
          </w:p>
        </w:tc>
        <w:tc>
          <w:tcPr>
            <w:tcW w:w="320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1081" w:type="dxa"/>
            <w:tcBorders/>
          </w:tcPr>
          <w:p>
            <w:pPr>
              <w:pStyle w:val="style0"/>
              <w:jc w:val="center"/>
              <w:rPr>
                <w:bCs/>
                <w:sz w:val="24"/>
                <w:szCs w:val="24"/>
              </w:rPr>
            </w:pPr>
            <w:r>
              <w:rPr>
                <w:rFonts w:hint="cs"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178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49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526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sz w:val="24"/>
                <w:szCs w:val="24"/>
              </w:rPr>
            </w:pPr>
          </w:p>
        </w:tc>
        <w:tc>
          <w:tcPr>
            <w:tcW w:w="200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الاطار العام للمنهاج</w:t>
            </w:r>
          </w:p>
        </w:tc>
        <w:tc>
          <w:tcPr>
            <w:tcW w:w="445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فهم استخدام الاطار العام للمنهاج والمنحنى التكاملي وتوظيفة لدعم التعلم </w:t>
            </w:r>
          </w:p>
        </w:tc>
        <w:tc>
          <w:tcPr>
            <w:tcW w:w="320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1081" w:type="dxa"/>
            <w:tcBorders/>
          </w:tcPr>
          <w:p>
            <w:pPr>
              <w:pStyle w:val="style0"/>
              <w:jc w:val="center"/>
              <w:rPr>
                <w:bCs/>
                <w:sz w:val="24"/>
                <w:szCs w:val="24"/>
              </w:rPr>
            </w:pPr>
            <w:r>
              <w:rPr>
                <w:rFonts w:hint="cs"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178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494" w:type="dxa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26" w:type="dxa"/>
            <w:vMerge w:val="restart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 xml:space="preserve">التنمية المهنية المستدامة </w:t>
            </w:r>
          </w:p>
        </w:tc>
        <w:tc>
          <w:tcPr>
            <w:tcW w:w="2003" w:type="dxa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 xml:space="preserve">منهجية التنمية المهنية </w:t>
            </w:r>
          </w:p>
        </w:tc>
        <w:tc>
          <w:tcPr>
            <w:tcW w:w="4454" w:type="dxa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200" w:type="dxa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 xml:space="preserve">عدم بناء خطط للتنمية المهنية وتاملها ومراجعتها </w:t>
            </w:r>
          </w:p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/>
          </w:tcPr>
          <w:p>
            <w:pPr>
              <w:pStyle w:val="style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rFonts w:hint="cs"/>
                <w:bCs/>
                <w:color w:val="000000"/>
                <w:sz w:val="24"/>
                <w:szCs w:val="24"/>
                <w:rtl/>
              </w:rPr>
              <w:t>3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</w:p>
        </w:tc>
      </w:tr>
      <w:tr>
        <w:tblPrEx/>
        <w:trPr/>
        <w:tc>
          <w:tcPr>
            <w:tcW w:w="494" w:type="dxa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26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003" w:type="dxa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 xml:space="preserve">توظيف التنمية المهنية </w:t>
            </w:r>
          </w:p>
        </w:tc>
        <w:tc>
          <w:tcPr>
            <w:tcW w:w="4454" w:type="dxa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 xml:space="preserve">تمكبن المعلم من الطرق والادوات المتبعة للتنمية المهنية </w:t>
            </w:r>
          </w:p>
        </w:tc>
        <w:tc>
          <w:tcPr>
            <w:tcW w:w="3200" w:type="dxa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/>
          </w:tcPr>
          <w:p>
            <w:pPr>
              <w:pStyle w:val="style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rFonts w:hint="cs"/>
                <w:bCs/>
                <w:color w:val="000000"/>
                <w:sz w:val="24"/>
                <w:szCs w:val="24"/>
                <w:rtl/>
              </w:rPr>
              <w:t>3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785" w:type="dxa"/>
            <w:tcBorders/>
          </w:tcPr>
          <w:p>
            <w:pPr>
              <w:pStyle w:val="style0"/>
              <w:rPr>
                <w:b/>
                <w:color w:val="000000"/>
                <w:sz w:val="24"/>
                <w:szCs w:val="24"/>
              </w:rPr>
            </w:pPr>
          </w:p>
        </w:tc>
      </w:tr>
      <w:tr>
        <w:tblPrEx/>
        <w:trPr/>
        <w:tc>
          <w:tcPr>
            <w:tcW w:w="49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sz w:val="24"/>
                <w:szCs w:val="24"/>
              </w:rPr>
            </w:pPr>
          </w:p>
        </w:tc>
        <w:tc>
          <w:tcPr>
            <w:tcW w:w="200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استدامة التنمية المهنية </w:t>
            </w:r>
          </w:p>
        </w:tc>
        <w:tc>
          <w:tcPr>
            <w:tcW w:w="445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320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ضعف نقل أثر التنمية المهنية المستدامة على الطلبة والمدرسة والزملاء </w:t>
            </w:r>
          </w:p>
        </w:tc>
        <w:tc>
          <w:tcPr>
            <w:tcW w:w="1081" w:type="dxa"/>
            <w:tcBorders/>
          </w:tcPr>
          <w:p>
            <w:pPr>
              <w:pStyle w:val="style0"/>
              <w:jc w:val="center"/>
              <w:rPr>
                <w:bCs/>
                <w:sz w:val="24"/>
                <w:szCs w:val="24"/>
              </w:rPr>
            </w:pPr>
            <w:r>
              <w:rPr>
                <w:rFonts w:hint="cs"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1260" w:type="dxa"/>
            <w:tcBorders/>
          </w:tcPr>
          <w:p>
            <w:pPr>
              <w:pStyle w:val="style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785" w:type="dxa"/>
            <w:tcBorders/>
          </w:tcPr>
          <w:p>
            <w:pPr>
              <w:pStyle w:val="style0"/>
              <w:rPr>
                <w:b/>
                <w:sz w:val="24"/>
                <w:szCs w:val="24"/>
                <w:lang w:bidi="ar-JO"/>
              </w:rPr>
            </w:pPr>
            <w:r>
              <w:rPr>
                <w:rFonts w:hint="cs"/>
                <w:b/>
                <w:sz w:val="24"/>
                <w:szCs w:val="24"/>
                <w:rtl/>
                <w:lang w:bidi="ar-JO"/>
              </w:rPr>
              <w:t xml:space="preserve">استبانات رضاء الطلبة ،سجلات البرلمان المدرسي </w:t>
            </w:r>
          </w:p>
        </w:tc>
      </w:tr>
      <w:tr>
        <w:tblPrEx/>
        <w:trPr/>
        <w:tc>
          <w:tcPr>
            <w:tcW w:w="49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526" w:type="dxa"/>
            <w:vMerge w:val="restart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بيئة التعلم</w:t>
            </w:r>
          </w:p>
        </w:tc>
        <w:tc>
          <w:tcPr>
            <w:tcW w:w="200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الاوعية المعرفية </w:t>
            </w:r>
          </w:p>
        </w:tc>
        <w:tc>
          <w:tcPr>
            <w:tcW w:w="445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320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>لدي ضعف بمعرفة الكيفية التي استثمر بها ال</w:t>
            </w:r>
            <w:r>
              <w:rPr>
                <w:b/>
                <w:sz w:val="24"/>
                <w:szCs w:val="24"/>
                <w:rtl/>
              </w:rPr>
              <w:t xml:space="preserve">أوعية المعرفية </w:t>
            </w:r>
            <w:r>
              <w:rPr>
                <w:rFonts w:hint="cs"/>
                <w:b/>
                <w:sz w:val="24"/>
                <w:szCs w:val="24"/>
                <w:rtl/>
              </w:rPr>
              <w:t xml:space="preserve">في عملية تعليم الطلبة بشكل فعال </w:t>
            </w:r>
          </w:p>
        </w:tc>
        <w:tc>
          <w:tcPr>
            <w:tcW w:w="1081" w:type="dxa"/>
            <w:tcBorders/>
          </w:tcPr>
          <w:p>
            <w:pPr>
              <w:pStyle w:val="style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/>
          </w:tcPr>
          <w:p>
            <w:pPr>
              <w:pStyle w:val="style0"/>
              <w:jc w:val="center"/>
              <w:rPr>
                <w:b/>
                <w:sz w:val="24"/>
                <w:szCs w:val="24"/>
                <w:rtl/>
                <w:lang w:bidi="ar-JO"/>
              </w:rPr>
            </w:pPr>
            <w:r>
              <w:rPr>
                <w:b/>
                <w:sz w:val="24"/>
                <w:szCs w:val="24"/>
              </w:rPr>
              <w:t>x</w:t>
            </w:r>
          </w:p>
        </w:tc>
        <w:tc>
          <w:tcPr>
            <w:tcW w:w="178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rFonts w:hint="cs"/>
                <w:b/>
                <w:sz w:val="24"/>
                <w:szCs w:val="24"/>
                <w:rtl/>
              </w:rPr>
              <w:t xml:space="preserve">خطط المعلم والسجلات المدرسية </w:t>
            </w:r>
          </w:p>
        </w:tc>
      </w:tr>
      <w:tr>
        <w:tblPrEx/>
        <w:trPr/>
        <w:tc>
          <w:tcPr>
            <w:tcW w:w="49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526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sz w:val="24"/>
                <w:szCs w:val="24"/>
              </w:rPr>
            </w:pPr>
          </w:p>
        </w:tc>
        <w:tc>
          <w:tcPr>
            <w:tcW w:w="200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 xml:space="preserve">الدعم النفس اجتماعي </w:t>
            </w:r>
          </w:p>
        </w:tc>
        <w:tc>
          <w:tcPr>
            <w:tcW w:w="445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-أتقبل طلبته على اختلافهم و يتعامل مع المشكلات الصفية</w:t>
            </w:r>
          </w:p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- أوظف أنشطة تعلم تناسب احتياجاتهم النفسية والاجتماعية و خصائصهم</w:t>
            </w:r>
          </w:p>
        </w:tc>
        <w:tc>
          <w:tcPr>
            <w:tcW w:w="320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1081" w:type="dxa"/>
            <w:tcBorders/>
          </w:tcPr>
          <w:p>
            <w:pPr>
              <w:pStyle w:val="style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178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49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526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sz w:val="24"/>
                <w:szCs w:val="24"/>
              </w:rPr>
            </w:pPr>
          </w:p>
        </w:tc>
        <w:tc>
          <w:tcPr>
            <w:tcW w:w="2003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الابتكار و الابداع</w:t>
            </w:r>
          </w:p>
        </w:tc>
        <w:tc>
          <w:tcPr>
            <w:tcW w:w="4454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rtl/>
              </w:rPr>
              <w:t>أستخدم استراتيجيات تدريس وتقويم للكشف عن مواهب الطلبة</w:t>
            </w:r>
          </w:p>
        </w:tc>
        <w:tc>
          <w:tcPr>
            <w:tcW w:w="320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1081" w:type="dxa"/>
            <w:tcBorders/>
          </w:tcPr>
          <w:p>
            <w:pPr>
              <w:pStyle w:val="style0"/>
              <w:jc w:val="center"/>
              <w:rPr>
                <w:bCs/>
                <w:sz w:val="24"/>
                <w:szCs w:val="24"/>
              </w:rPr>
            </w:pPr>
            <w:r>
              <w:rPr>
                <w:rFonts w:hint="cs"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  <w:tc>
          <w:tcPr>
            <w:tcW w:w="1785" w:type="dxa"/>
            <w:tcBorders/>
          </w:tcPr>
          <w:p>
            <w:pPr>
              <w:pStyle w:val="style0"/>
              <w:rPr>
                <w:b/>
                <w:sz w:val="24"/>
                <w:szCs w:val="24"/>
              </w:rPr>
            </w:pPr>
          </w:p>
        </w:tc>
      </w:tr>
    </w:tbl>
    <w:p>
      <w:pPr>
        <w:pStyle w:val="style0"/>
        <w:rPr>
          <w:sz w:val="18"/>
          <w:szCs w:val="18"/>
        </w:rPr>
      </w:pPr>
    </w:p>
    <w:p>
      <w:pPr>
        <w:pStyle w:val="style0"/>
        <w:rPr>
          <w:sz w:val="18"/>
          <w:szCs w:val="18"/>
          <w:rtl/>
        </w:rPr>
      </w:pPr>
    </w:p>
    <w:p>
      <w:pPr>
        <w:pStyle w:val="style0"/>
        <w:rPr>
          <w:sz w:val="18"/>
          <w:szCs w:val="18"/>
        </w:rPr>
      </w:pPr>
    </w:p>
    <w:p>
      <w:pPr>
        <w:pStyle w:val="style0"/>
        <w:rPr>
          <w:sz w:val="18"/>
          <w:szCs w:val="18"/>
          <w:rtl/>
        </w:rPr>
      </w:pPr>
    </w:p>
    <w:p>
      <w:pPr>
        <w:pStyle w:val="style0"/>
        <w:rPr>
          <w:sz w:val="18"/>
          <w:szCs w:val="18"/>
        </w:rPr>
      </w:pPr>
    </w:p>
    <w:tbl>
      <w:tblPr>
        <w:tblStyle w:val="style4100"/>
        <w:bidiVisual/>
        <w:tblW w:w="15831" w:type="dxa"/>
        <w:tblInd w:w="-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3"/>
        <w:gridCol w:w="1260"/>
        <w:gridCol w:w="1530"/>
        <w:gridCol w:w="3708"/>
        <w:gridCol w:w="1512"/>
        <w:gridCol w:w="2790"/>
        <w:gridCol w:w="1350"/>
        <w:gridCol w:w="1530"/>
        <w:gridCol w:w="1618"/>
      </w:tblGrid>
      <w:tr>
        <w:trPr/>
        <w:tc>
          <w:tcPr>
            <w:tcW w:w="533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الرقم</w:t>
            </w:r>
          </w:p>
        </w:tc>
        <w:tc>
          <w:tcPr>
            <w:tcW w:w="126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المجال الرئيسي</w:t>
            </w:r>
          </w:p>
        </w:tc>
        <w:tc>
          <w:tcPr>
            <w:tcW w:w="153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 xml:space="preserve">المجال الفرعي </w:t>
            </w:r>
          </w:p>
        </w:tc>
        <w:tc>
          <w:tcPr>
            <w:tcW w:w="3708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المعايير وفق المستويات</w:t>
            </w:r>
          </w:p>
        </w:tc>
        <w:tc>
          <w:tcPr>
            <w:tcW w:w="1512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نقاط القوة للمعيار</w:t>
            </w:r>
          </w:p>
        </w:tc>
        <w:tc>
          <w:tcPr>
            <w:tcW w:w="279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نقاط الضعف للمعيار</w:t>
            </w:r>
          </w:p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 xml:space="preserve"> ( مجالات التحسين) 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العلامة(5)</w:t>
            </w:r>
          </w:p>
        </w:tc>
        <w:tc>
          <w:tcPr>
            <w:tcW w:w="153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الجزء من المعيار الذي تم اختيارة ( الاولويات التطويرية )</w:t>
            </w:r>
          </w:p>
        </w:tc>
        <w:tc>
          <w:tcPr>
            <w:tcW w:w="1618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 xml:space="preserve">سبب اختيار المعيار </w:t>
            </w:r>
          </w:p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( الادلة والشواهد)</w:t>
            </w:r>
          </w:p>
        </w:tc>
      </w:tr>
      <w:tr>
        <w:tblPrEx/>
        <w:trPr>
          <w:trHeight w:val="360" w:hRule="atLeast"/>
        </w:trPr>
        <w:tc>
          <w:tcPr>
            <w:tcW w:w="533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60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المعرفة الاكاديمية و التربوية ( البيداغوجيا )</w:t>
            </w:r>
          </w:p>
        </w:tc>
        <w:tc>
          <w:tcPr>
            <w:tcW w:w="1530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نظريات التعلم والتعليم</w:t>
            </w:r>
          </w:p>
        </w:tc>
        <w:tc>
          <w:tcPr>
            <w:tcW w:w="3708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توظيف نظريات التعليم والتعلم والنماذج المنبثقة عنها في مواقف تعليمية بما يتناسب واختيار النظام التربوي</w:t>
            </w:r>
          </w:p>
        </w:tc>
        <w:tc>
          <w:tcPr>
            <w:tcW w:w="1512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 xml:space="preserve">أمتلاك المعرفة البسيطة بنظريات التعلم </w:t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 xml:space="preserve">معرفة المزيد من نظريات التعلم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2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×</w:t>
            </w:r>
          </w:p>
        </w:tc>
        <w:tc>
          <w:tcPr>
            <w:tcW w:w="1618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</w:tr>
      <w:tr>
        <w:tblPrEx/>
        <w:trPr>
          <w:trHeight w:val="465" w:hRule="atLeast"/>
        </w:trPr>
        <w:tc>
          <w:tcPr>
            <w:tcW w:w="533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1530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3708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1512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 xml:space="preserve">معرفة النماذج المنبثقة عن نظريات التعلم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  <w:rtl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618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</w:tr>
      <w:tr>
        <w:tblPrEx/>
        <w:trPr>
          <w:trHeight w:val="615" w:hRule="atLeast"/>
        </w:trPr>
        <w:tc>
          <w:tcPr>
            <w:tcW w:w="533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1530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3708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1512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>
            <w:pPr>
              <w:pStyle w:val="style0"/>
              <w:rPr>
                <w:b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sz w:val="20"/>
                <w:szCs w:val="20"/>
                <w:rtl/>
                <w:lang w:bidi="ar-JO"/>
              </w:rPr>
              <w:t xml:space="preserve">توظيف النظريات التي تناسب المواقف التعليمية 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  <w:rtl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8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</w:tr>
      <w:tr>
        <w:tblPrEx/>
        <w:trPr>
          <w:trHeight w:val="480" w:hRule="atLeast"/>
        </w:trPr>
        <w:tc>
          <w:tcPr>
            <w:tcW w:w="533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60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sz w:val="20"/>
                <w:szCs w:val="20"/>
              </w:rPr>
            </w:pPr>
          </w:p>
        </w:tc>
        <w:tc>
          <w:tcPr>
            <w:tcW w:w="1530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المعرفة الاكاديمية</w:t>
            </w:r>
          </w:p>
        </w:tc>
        <w:tc>
          <w:tcPr>
            <w:tcW w:w="3708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 xml:space="preserve">التمكن من المحتوى الاكاديمي للمبحث ضمن محاور الاطار العام للمنهاج وتوظيفة لتعلم الكلبة وتحسينة </w:t>
            </w:r>
          </w:p>
        </w:tc>
        <w:tc>
          <w:tcPr>
            <w:tcW w:w="1512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 xml:space="preserve">التمكن الاكاديمي </w:t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معرف الاطار العام للمبحث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2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8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</w:tr>
      <w:tr>
        <w:tblPrEx/>
        <w:trPr>
          <w:trHeight w:val="480" w:hRule="atLeast"/>
        </w:trPr>
        <w:tc>
          <w:tcPr>
            <w:tcW w:w="533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rPr>
                <w:b/>
                <w:sz w:val="20"/>
                <w:szCs w:val="20"/>
              </w:rPr>
            </w:pPr>
          </w:p>
        </w:tc>
        <w:tc>
          <w:tcPr>
            <w:tcW w:w="1530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3708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1512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 xml:space="preserve">معرفة المحاور الرئيسية للمناهج 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8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</w:tr>
      <w:tr>
        <w:tblPrEx/>
        <w:trPr>
          <w:trHeight w:val="480" w:hRule="atLeast"/>
        </w:trPr>
        <w:tc>
          <w:tcPr>
            <w:tcW w:w="533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rPr>
                <w:b/>
                <w:sz w:val="20"/>
                <w:szCs w:val="20"/>
              </w:rPr>
            </w:pPr>
          </w:p>
        </w:tc>
        <w:tc>
          <w:tcPr>
            <w:tcW w:w="1530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3708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1512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توظيف المحاور الرئيسية للمناهج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618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</w:tr>
      <w:tr>
        <w:tblPrEx/>
        <w:trPr>
          <w:trHeight w:val="330" w:hRule="atLeast"/>
        </w:trPr>
        <w:tc>
          <w:tcPr>
            <w:tcW w:w="533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60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sz w:val="20"/>
                <w:szCs w:val="20"/>
              </w:rPr>
            </w:pPr>
          </w:p>
        </w:tc>
        <w:tc>
          <w:tcPr>
            <w:tcW w:w="1530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الاطار العام للمنهاج</w:t>
            </w:r>
          </w:p>
        </w:tc>
        <w:tc>
          <w:tcPr>
            <w:tcW w:w="3708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 xml:space="preserve">فهم الاطار العام للمناهج وتوظيف عناصر المحتوى التعليمي لدعم تعلم الطلبة مراعيا المنحنى التكاملي لها </w:t>
            </w:r>
          </w:p>
        </w:tc>
        <w:tc>
          <w:tcPr>
            <w:tcW w:w="1512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2790" w:type="dxa"/>
            <w:tcBorders>
              <w:bottom w:val="single" w:sz="4" w:space="0" w:color="auto"/>
            </w:tcBorders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 xml:space="preserve">توظيف الاطار العام للمناهج لدعم تعلم الطلبة 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3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8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</w:tr>
      <w:tr>
        <w:tblPrEx/>
        <w:trPr>
          <w:trHeight w:val="440" w:hRule="atLeast"/>
        </w:trPr>
        <w:tc>
          <w:tcPr>
            <w:tcW w:w="533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1260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rPr>
                <w:b/>
                <w:sz w:val="20"/>
                <w:szCs w:val="20"/>
              </w:rPr>
            </w:pPr>
          </w:p>
        </w:tc>
        <w:tc>
          <w:tcPr>
            <w:tcW w:w="1530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3708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  <w:tc>
          <w:tcPr>
            <w:tcW w:w="1512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2790" w:type="dxa"/>
            <w:tcBorders>
              <w:top w:val="single" w:sz="4" w:space="0" w:color="auto"/>
            </w:tcBorders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 xml:space="preserve">معرفة المنحنى التكاملي لعناصر المحتوى ضمن الاطار العام 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8" w:type="dxa"/>
            <w:vMerge w:val="continue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</w:rPr>
            </w:pPr>
          </w:p>
        </w:tc>
      </w:tr>
      <w:tr>
        <w:tblPrEx/>
        <w:trPr/>
        <w:tc>
          <w:tcPr>
            <w:tcW w:w="533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260" w:type="dxa"/>
            <w:vMerge w:val="restart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 xml:space="preserve">التنمية المهنية المستدامة </w:t>
            </w:r>
          </w:p>
        </w:tc>
        <w:tc>
          <w:tcPr>
            <w:tcW w:w="1530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 xml:space="preserve">منهجية التنمية المهنية </w:t>
            </w:r>
          </w:p>
        </w:tc>
        <w:tc>
          <w:tcPr>
            <w:tcW w:w="3708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>أستخدام المعاير المهنية لبناء خطة نمو مهني ومراجعتها  ب</w:t>
            </w: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>إ</w:t>
            </w: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 xml:space="preserve">ستمرار للتامل الذاتي </w:t>
            </w:r>
          </w:p>
        </w:tc>
        <w:tc>
          <w:tcPr>
            <w:tcW w:w="1512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 xml:space="preserve">بناء مجتمع مهني </w:t>
            </w:r>
          </w:p>
        </w:tc>
        <w:tc>
          <w:tcPr>
            <w:tcW w:w="2790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 xml:space="preserve">عدم الوصول الى </w:t>
            </w: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 xml:space="preserve">الجودة الشاملة في العملية التعليمية </w:t>
            </w:r>
          </w:p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tcBorders/>
          </w:tcPr>
          <w:p>
            <w:pPr>
              <w:pStyle w:val="style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0" w:type="dxa"/>
            <w:tcBorders/>
          </w:tcPr>
          <w:p>
            <w:pPr>
              <w:pStyle w:val="style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×</w:t>
            </w:r>
          </w:p>
        </w:tc>
        <w:tc>
          <w:tcPr>
            <w:tcW w:w="1618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 xml:space="preserve">سجلات المعلم والسجلات المدرسية </w:t>
            </w:r>
          </w:p>
        </w:tc>
      </w:tr>
      <w:tr>
        <w:tblPrEx/>
        <w:trPr/>
        <w:tc>
          <w:tcPr>
            <w:tcW w:w="533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60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 xml:space="preserve">توظيف التنمية المهنية </w:t>
            </w:r>
            <w:r>
              <w:rPr>
                <w:b/>
                <w:color w:val="000000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708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 xml:space="preserve">بناء الخطط بانواعها وتوظيفها لتنفيذ المواقف التعليمية وادارتها وتقويمها واستثمار الموارد البشرية لدعم اداء الطالب </w:t>
            </w:r>
          </w:p>
        </w:tc>
        <w:tc>
          <w:tcPr>
            <w:tcW w:w="1512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90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tcBorders/>
          </w:tcPr>
          <w:p>
            <w:pPr>
              <w:pStyle w:val="style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/>
          </w:tcPr>
          <w:p>
            <w:pPr>
              <w:pStyle w:val="style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618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</w:p>
        </w:tc>
      </w:tr>
      <w:tr>
        <w:tblPrEx/>
        <w:trPr/>
        <w:tc>
          <w:tcPr>
            <w:tcW w:w="533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260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30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 xml:space="preserve">أستخدام التنمية المهنية </w:t>
            </w:r>
          </w:p>
        </w:tc>
        <w:tc>
          <w:tcPr>
            <w:tcW w:w="3708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 xml:space="preserve">استخدام نتائج تحسين الاداء المدرسي لتحقيق التميز بتعلم الطلبة بالتعاون مع القيادة التربوية </w:t>
            </w:r>
          </w:p>
        </w:tc>
        <w:tc>
          <w:tcPr>
            <w:tcW w:w="1512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790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350" w:type="dxa"/>
            <w:tcBorders/>
          </w:tcPr>
          <w:p>
            <w:pPr>
              <w:pStyle w:val="style0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cs"/>
                <w:b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1530" w:type="dxa"/>
            <w:tcBorders/>
          </w:tcPr>
          <w:p>
            <w:pPr>
              <w:pStyle w:val="style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618" w:type="dxa"/>
            <w:tcBorders/>
          </w:tcPr>
          <w:p>
            <w:pPr>
              <w:pStyle w:val="style0"/>
              <w:rPr>
                <w:b/>
                <w:color w:val="ff0066"/>
                <w:sz w:val="20"/>
                <w:szCs w:val="20"/>
              </w:rPr>
            </w:pPr>
          </w:p>
        </w:tc>
      </w:tr>
      <w:tr>
        <w:tblPrEx/>
        <w:trPr/>
        <w:tc>
          <w:tcPr>
            <w:tcW w:w="533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60" w:type="dxa"/>
            <w:vMerge w:val="restart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بيئة التعلم</w:t>
            </w:r>
          </w:p>
        </w:tc>
        <w:tc>
          <w:tcPr>
            <w:tcW w:w="153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 xml:space="preserve">الاوعية المعرفية </w:t>
            </w:r>
          </w:p>
        </w:tc>
        <w:tc>
          <w:tcPr>
            <w:tcW w:w="3708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 xml:space="preserve">أستخدم الاوعية المعرفية والتكنولوجيا </w:t>
            </w:r>
          </w:p>
        </w:tc>
        <w:tc>
          <w:tcPr>
            <w:tcW w:w="1512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279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لا أوظف الأوعية المعرفية ومصادر المعرفة والتعلم المتنوعة احيانا</w:t>
            </w:r>
          </w:p>
        </w:tc>
        <w:tc>
          <w:tcPr>
            <w:tcW w:w="135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30" w:type="dxa"/>
            <w:tcBorders/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  <w:tc>
          <w:tcPr>
            <w:tcW w:w="1618" w:type="dxa"/>
            <w:tcBorders/>
          </w:tcPr>
          <w:p>
            <w:pPr>
              <w:pStyle w:val="style0"/>
              <w:rPr>
                <w:b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/>
                <w:sz w:val="20"/>
                <w:szCs w:val="20"/>
                <w:rtl/>
                <w:lang w:bidi="ar-JO"/>
              </w:rPr>
              <w:t xml:space="preserve">خطط المعلم والسجلات المدرسية </w:t>
            </w:r>
          </w:p>
        </w:tc>
      </w:tr>
      <w:tr>
        <w:tblPrEx/>
        <w:trPr/>
        <w:tc>
          <w:tcPr>
            <w:tcW w:w="533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260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sz w:val="20"/>
                <w:szCs w:val="20"/>
              </w:rPr>
            </w:pPr>
          </w:p>
        </w:tc>
        <w:tc>
          <w:tcPr>
            <w:tcW w:w="153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 xml:space="preserve">الدعم النفس اجتماعي </w:t>
            </w:r>
          </w:p>
        </w:tc>
        <w:tc>
          <w:tcPr>
            <w:tcW w:w="3708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أتقبل طلبته على اختلافهم و يتعامل مع المشكلات الصفية</w:t>
            </w:r>
          </w:p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- أوظف أنشطة تعلم تناسب احتياجاتهم النفسية والاجتماعية و خصائصهم</w:t>
            </w:r>
          </w:p>
        </w:tc>
        <w:tc>
          <w:tcPr>
            <w:tcW w:w="1512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279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 xml:space="preserve">لا يتعامل مع المشكلات الصفية وسلوكات الطلبة </w:t>
            </w:r>
          </w:p>
        </w:tc>
        <w:tc>
          <w:tcPr>
            <w:tcW w:w="135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/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8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</w:tr>
      <w:tr>
        <w:tblPrEx/>
        <w:trPr/>
        <w:tc>
          <w:tcPr>
            <w:tcW w:w="533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260" w:type="dxa"/>
            <w:vMerge w:val="continue"/>
            <w:tcBorders/>
          </w:tcPr>
          <w:p>
            <w:pPr>
              <w:pStyle w:val="style0"/>
              <w:widowControl w:val="false"/>
              <w:pBdr>
                <w:left w:val="nil"/>
                <w:right w:val="nil"/>
                <w:top w:val="nil"/>
                <w:bottom w:val="nil"/>
                <w:between w:val="nil"/>
              </w:pBdr>
              <w:spacing w:lineRule="auto" w:line="276"/>
              <w:rPr>
                <w:b/>
                <w:sz w:val="20"/>
                <w:szCs w:val="20"/>
              </w:rPr>
            </w:pPr>
          </w:p>
        </w:tc>
        <w:tc>
          <w:tcPr>
            <w:tcW w:w="153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rtl/>
              </w:rPr>
              <w:t>الابتكار و الابداع</w:t>
            </w:r>
          </w:p>
        </w:tc>
        <w:tc>
          <w:tcPr>
            <w:tcW w:w="3708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ي</w:t>
            </w:r>
            <w:r>
              <w:rPr>
                <w:b/>
                <w:sz w:val="20"/>
                <w:szCs w:val="20"/>
                <w:rtl/>
              </w:rPr>
              <w:t>ستخدم استراتيجيات تدريس وتقويم للكشف عن مواهب الطلبة</w:t>
            </w:r>
          </w:p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  <w:r>
              <w:rPr>
                <w:b/>
                <w:sz w:val="20"/>
                <w:szCs w:val="20"/>
                <w:rtl/>
              </w:rPr>
              <w:t xml:space="preserve"> تصمم أنشطة تعلم مناسبة وينفذها للكشف عن مواهب الطلبة</w:t>
            </w:r>
          </w:p>
        </w:tc>
        <w:tc>
          <w:tcPr>
            <w:tcW w:w="1512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279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  <w:tc>
          <w:tcPr>
            <w:tcW w:w="1350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  <w:r>
              <w:rPr>
                <w:rFonts w:hint="cs"/>
                <w:b/>
                <w:sz w:val="20"/>
                <w:szCs w:val="20"/>
                <w:rtl/>
              </w:rPr>
              <w:t>5</w:t>
            </w:r>
          </w:p>
        </w:tc>
        <w:tc>
          <w:tcPr>
            <w:tcW w:w="1530" w:type="dxa"/>
            <w:tcBorders/>
          </w:tcPr>
          <w:p>
            <w:pPr>
              <w:pStyle w:val="style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8" w:type="dxa"/>
            <w:tcBorders/>
          </w:tcPr>
          <w:p>
            <w:pPr>
              <w:pStyle w:val="style0"/>
              <w:rPr>
                <w:b/>
                <w:sz w:val="20"/>
                <w:szCs w:val="20"/>
              </w:rPr>
            </w:pPr>
          </w:p>
        </w:tc>
      </w:tr>
    </w:tbl>
    <w:p>
      <w:pPr>
        <w:pStyle w:val="style0"/>
        <w:rPr>
          <w:sz w:val="18"/>
          <w:szCs w:val="18"/>
          <w:rtl/>
        </w:rPr>
      </w:pPr>
    </w:p>
    <w:p>
      <w:pPr>
        <w:pStyle w:val="style0"/>
        <w:jc w:val="center"/>
        <w:rPr>
          <w:rFonts w:cs="Arial"/>
          <w:sz w:val="28"/>
          <w:szCs w:val="28"/>
          <w:lang w:bidi="ar-JO"/>
        </w:rPr>
      </w:pPr>
      <w:r>
        <w:rPr>
          <w:rFonts w:ascii="Traditional Arabic" w:hAnsi="Traditional Arabic"/>
          <w:noProof/>
          <w:sz w:val="28"/>
          <w:szCs w:val="28"/>
        </w:rPr>
        <w:drawing>
          <wp:inline distL="0" distT="0" distB="0" distR="0">
            <wp:extent cx="894630" cy="675861"/>
            <wp:effectExtent l="0" t="0" r="1270" b="0"/>
            <wp:docPr id="1026" name="صورة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94630" cy="675861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center"/>
        <w:rPr>
          <w:rFonts w:cs="Arial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>وزارة التربية والتعليم</w:t>
      </w:r>
    </w:p>
    <w:p>
      <w:pPr>
        <w:pStyle w:val="style0"/>
        <w:jc w:val="center"/>
        <w:rPr>
          <w:rFonts w:cs="Arial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 xml:space="preserve">خطة النمو المهني </w:t>
      </w:r>
    </w:p>
    <w:p>
      <w:pPr>
        <w:pStyle w:val="style0"/>
        <w:rPr>
          <w:rFonts w:cs="Arial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DZ"/>
        </w:rPr>
        <w:t xml:space="preserve">مدرسة :                                                </w:t>
      </w:r>
      <w:r>
        <w:rPr>
          <w:rFonts w:cs="Arial" w:hint="cs"/>
          <w:sz w:val="28"/>
          <w:szCs w:val="28"/>
          <w:rtl/>
          <w:lang w:bidi="ar-JO"/>
        </w:rPr>
        <w:t xml:space="preserve">                                                                             </w:t>
      </w:r>
      <w:r>
        <w:rPr>
          <w:rFonts w:cs="Arial" w:hint="cs"/>
          <w:sz w:val="28"/>
          <w:szCs w:val="28"/>
          <w:rtl/>
          <w:lang w:bidi="ar-JO"/>
        </w:rPr>
        <w:t xml:space="preserve">العام الدراسي </w:t>
      </w:r>
      <w:r>
        <w:rPr>
          <w:rFonts w:cs="Arial" w:hint="cs"/>
          <w:sz w:val="28"/>
          <w:szCs w:val="28"/>
          <w:rtl/>
          <w:lang w:bidi="ar-JO"/>
        </w:rPr>
        <w:t>2021 - 2022</w:t>
      </w:r>
    </w:p>
    <w:p>
      <w:pPr>
        <w:pStyle w:val="style0"/>
        <w:tabs>
          <w:tab w:val="left" w:leader="none" w:pos="9538"/>
        </w:tabs>
        <w:rPr>
          <w:rFonts w:cs="Arial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 xml:space="preserve">مديرية التربية والتعليم </w:t>
      </w:r>
      <w:r>
        <w:rPr>
          <w:rFonts w:hint="cs"/>
          <w:sz w:val="28"/>
          <w:szCs w:val="28"/>
          <w:rtl/>
          <w:lang w:bidi="ar-DZ"/>
        </w:rPr>
        <w:t xml:space="preserve">:                                                                                                 </w:t>
      </w:r>
      <w:r>
        <w:rPr>
          <w:rFonts w:cs="Arial"/>
          <w:sz w:val="28"/>
          <w:szCs w:val="28"/>
          <w:rtl/>
          <w:lang w:bidi="ar-JO"/>
        </w:rPr>
        <w:t xml:space="preserve">     </w:t>
      </w:r>
      <w:r>
        <w:rPr>
          <w:rFonts w:cs="Arial" w:hint="cs"/>
          <w:sz w:val="28"/>
          <w:szCs w:val="28"/>
          <w:rtl/>
          <w:lang w:bidi="ar-JO"/>
        </w:rPr>
        <w:t>التخصص:-رياض اطفال</w:t>
      </w:r>
      <w:bookmarkStart w:id="0" w:name="_GoBack"/>
      <w:bookmarkEnd w:id="0"/>
    </w:p>
    <w:p>
      <w:pPr>
        <w:pStyle w:val="style0"/>
        <w:rPr>
          <w:rFonts w:cs="Arial"/>
          <w:rtl/>
        </w:rPr>
      </w:pPr>
      <w:r>
        <w:rPr>
          <w:rFonts w:cs="Arial" w:hint="cs"/>
          <w:sz w:val="28"/>
          <w:szCs w:val="28"/>
          <w:rtl/>
          <w:lang w:bidi="ar-JO"/>
        </w:rPr>
        <w:t>اسم المعلمة:</w:t>
      </w:r>
      <w:r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cs="Arial"/>
          <w:sz w:val="28"/>
          <w:szCs w:val="28"/>
          <w:lang w:bidi="ar-JO"/>
        </w:rPr>
        <w:t xml:space="preserve"> </w:t>
      </w:r>
    </w:p>
    <w:p>
      <w:pPr>
        <w:pStyle w:val="style0"/>
        <w:rPr>
          <w:rFonts w:cs="Arial"/>
          <w:b/>
          <w:bCs/>
          <w:rtl/>
        </w:rPr>
      </w:pPr>
      <w:r>
        <w:rPr>
          <w:rFonts w:cs="Arial" w:hint="cs"/>
          <w:b/>
          <w:bCs/>
          <w:rtl/>
        </w:rPr>
        <w:t>النتيجة التطويرية</w:t>
      </w:r>
      <w:r>
        <w:rPr>
          <w:rFonts w:cs="Arial" w:hint="cs"/>
          <w:b/>
          <w:bCs/>
          <w:rtl/>
        </w:rPr>
        <w:t xml:space="preserve"> :زيادة امتلاك بالخطط الوطنية في مجال الطفولة المبكرة و تجسيدها بما يحقق النمو المتكامل للأطفال  .</w:t>
      </w:r>
    </w:p>
    <w:tbl>
      <w:tblPr>
        <w:tblW w:w="14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8"/>
        <w:gridCol w:w="1899"/>
        <w:gridCol w:w="1822"/>
        <w:gridCol w:w="2431"/>
        <w:gridCol w:w="4252"/>
        <w:gridCol w:w="2302"/>
      </w:tblGrid>
      <w:tr>
        <w:trPr>
          <w:trHeight w:val="792" w:hRule="atLeast"/>
          <w:jc w:val="center"/>
        </w:trPr>
        <w:tc>
          <w:tcPr>
            <w:tcW w:w="1448" w:type="dxa"/>
            <w:tcBorders/>
            <w:vAlign w:val="center"/>
          </w:tcPr>
          <w:p>
            <w:pPr>
              <w:pStyle w:val="style0"/>
              <w:bidi w:val="false"/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  <w:tc>
          <w:tcPr>
            <w:tcW w:w="1899" w:type="dxa"/>
            <w:tcBorders/>
            <w:vAlign w:val="center"/>
          </w:tcPr>
          <w:p>
            <w:pPr>
              <w:pStyle w:val="style0"/>
              <w:bidi w:val="false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1822" w:type="dxa"/>
            <w:tcBorders/>
            <w:vAlign w:val="center"/>
          </w:tcPr>
          <w:p>
            <w:pPr>
              <w:pStyle w:val="style0"/>
              <w:bidi w:val="false"/>
              <w:jc w:val="center"/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>الأدلة والشواهد</w:t>
            </w:r>
          </w:p>
        </w:tc>
        <w:tc>
          <w:tcPr>
            <w:tcW w:w="2431" w:type="dxa"/>
            <w:tcBorders/>
            <w:vAlign w:val="center"/>
          </w:tcPr>
          <w:p>
            <w:pPr>
              <w:pStyle w:val="style0"/>
              <w:bidi w:val="false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المؤشرات</w:t>
            </w:r>
          </w:p>
        </w:tc>
        <w:tc>
          <w:tcPr>
            <w:tcW w:w="4252" w:type="dxa"/>
            <w:tcBorders/>
            <w:vAlign w:val="center"/>
          </w:tcPr>
          <w:p>
            <w:pPr>
              <w:pStyle w:val="style0"/>
              <w:bidi w:val="false"/>
              <w:jc w:val="center"/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الأنشطة والإجراءات</w:t>
            </w:r>
          </w:p>
        </w:tc>
        <w:tc>
          <w:tcPr>
            <w:tcW w:w="2302" w:type="dxa"/>
            <w:tcBorders/>
            <w:vAlign w:val="center"/>
          </w:tcPr>
          <w:p>
            <w:pPr>
              <w:pStyle w:val="style0"/>
              <w:bidi w:val="false"/>
              <w:jc w:val="center"/>
              <w:rPr>
                <w:rFonts w:cs="Arial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النتائج المباشر</w:t>
            </w:r>
            <w:r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>ة</w:t>
            </w:r>
          </w:p>
        </w:tc>
      </w:tr>
      <w:tr>
        <w:tblPrEx/>
        <w:trPr>
          <w:trHeight w:val="1414" w:hRule="atLeast"/>
          <w:jc w:val="center"/>
        </w:trPr>
        <w:tc>
          <w:tcPr>
            <w:tcW w:w="1448" w:type="dxa"/>
            <w:tcBorders/>
          </w:tcPr>
          <w:p>
            <w:pPr>
              <w:pStyle w:val="style0"/>
              <w:bidi w:val="false"/>
              <w:jc w:val="right"/>
              <w:rPr>
                <w:rFonts w:cs="Arial"/>
              </w:rPr>
            </w:pPr>
          </w:p>
        </w:tc>
        <w:tc>
          <w:tcPr>
            <w:tcW w:w="1899" w:type="dxa"/>
            <w:tcBorders/>
          </w:tcPr>
          <w:p>
            <w:pPr>
              <w:pStyle w:val="style0"/>
              <w:bidi w:val="false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على مدار العام الدراسي.</w:t>
            </w: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على مدار العام الدراسي.</w:t>
            </w:r>
          </w:p>
        </w:tc>
        <w:tc>
          <w:tcPr>
            <w:tcW w:w="1822" w:type="dxa"/>
            <w:tcBorders/>
          </w:tcPr>
          <w:p>
            <w:pPr>
              <w:pStyle w:val="style0"/>
              <w:bidi w:val="false"/>
              <w:ind w:left="-108"/>
              <w:jc w:val="center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ind w:left="-108"/>
              <w:jc w:val="center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ind w:left="-108"/>
              <w:jc w:val="center"/>
              <w:rPr>
                <w:rFonts w:cs="Arial"/>
                <w:sz w:val="24"/>
                <w:szCs w:val="24"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*السجلات المدرسية و الإدارية و الفنية .</w:t>
            </w:r>
          </w:p>
          <w:p>
            <w:pPr>
              <w:pStyle w:val="style0"/>
              <w:bidi w:val="false"/>
              <w:ind w:firstLine="33"/>
              <w:jc w:val="center"/>
              <w:rPr>
                <w:rFonts w:cs="Arial"/>
                <w:sz w:val="24"/>
                <w:szCs w:val="24"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*السجل الإشرافي الفني و الإداري .</w:t>
            </w:r>
          </w:p>
          <w:p>
            <w:pPr>
              <w:pStyle w:val="style0"/>
              <w:bidi w:val="false"/>
              <w:ind w:hanging="108"/>
              <w:jc w:val="center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*نتائج الاختبارات الوطنية .</w:t>
            </w:r>
          </w:p>
        </w:tc>
        <w:tc>
          <w:tcPr>
            <w:tcW w:w="2431" w:type="dxa"/>
            <w:tcBorders/>
          </w:tcPr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*نسبة  الالتزام بتطبيق نظام الجودة في رياض الاطفال.</w:t>
            </w: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*نسبة المعرفة بمجالات الخطط الوطنية لتنمية الطفولة المبكرة و أهدافها .</w:t>
            </w:r>
          </w:p>
        </w:tc>
        <w:tc>
          <w:tcPr>
            <w:tcW w:w="4252" w:type="dxa"/>
            <w:tcBorders/>
          </w:tcPr>
          <w:p>
            <w:pPr>
              <w:pStyle w:val="style0"/>
              <w:bidi w:val="false"/>
              <w:ind w:left="34" w:hanging="34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4"/>
                <w:szCs w:val="24"/>
                <w:u w:val="single"/>
                <w:rtl/>
                <w:lang w:bidi="ar-JO"/>
              </w:rPr>
              <w:t>نشاط (1) :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تطبيق نظام الجودة </w:t>
            </w:r>
          </w:p>
          <w:p>
            <w:pPr>
              <w:pStyle w:val="style0"/>
              <w:bidi w:val="false"/>
              <w:ind w:left="720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4"/>
                <w:szCs w:val="24"/>
                <w:u w:val="single"/>
                <w:rtl/>
                <w:lang w:bidi="ar-JO"/>
              </w:rPr>
              <w:t>الاجراءات</w:t>
            </w:r>
            <w:r>
              <w:rPr>
                <w:rFonts w:cs="Arial"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 *قراءة معايير نظام الجودة و تطبيقها على ارض الواقع .</w:t>
            </w:r>
          </w:p>
          <w:p>
            <w:pPr>
              <w:pStyle w:val="style0"/>
              <w:bidi w:val="false"/>
              <w:ind w:left="34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*  توفير مادة الخطط الوطنية و اتفاقية حقوق الطفل </w:t>
            </w:r>
          </w:p>
          <w:p>
            <w:pPr>
              <w:pStyle w:val="style0"/>
              <w:bidi w:val="false"/>
              <w:ind w:left="34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* التقييم الذاتي و من الاشراف على تطبيقها مع الطلبة .</w:t>
            </w:r>
          </w:p>
          <w:p>
            <w:pPr>
              <w:pStyle w:val="style0"/>
              <w:bidi w:val="false"/>
              <w:ind w:left="34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* تجهيز ملف نظام الجودة الخاص بالمعلمة .</w:t>
            </w:r>
          </w:p>
          <w:p>
            <w:pPr>
              <w:pStyle w:val="style0"/>
              <w:bidi w:val="false"/>
              <w:ind w:left="34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4"/>
                <w:szCs w:val="24"/>
                <w:u w:val="single"/>
                <w:rtl/>
                <w:lang w:bidi="ar-JO"/>
              </w:rPr>
              <w:t>نشاط (2)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>:  الاطلاع على الخطة الاستراتيجية لوزارة التربية والتعليم .</w:t>
            </w:r>
          </w:p>
          <w:p>
            <w:pPr>
              <w:pStyle w:val="style0"/>
              <w:bidi w:val="false"/>
              <w:ind w:left="34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4"/>
                <w:szCs w:val="24"/>
                <w:u w:val="single"/>
                <w:rtl/>
                <w:lang w:bidi="ar-JO"/>
              </w:rPr>
              <w:t xml:space="preserve">الاجراء 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: توفير الخطة </w:t>
            </w:r>
          </w:p>
        </w:tc>
        <w:tc>
          <w:tcPr>
            <w:tcW w:w="2302" w:type="dxa"/>
            <w:tcBorders/>
          </w:tcPr>
          <w:p>
            <w:pPr>
              <w:pStyle w:val="style0"/>
              <w:bidi w:val="false"/>
              <w:jc w:val="right"/>
              <w:rPr>
                <w:rFonts w:cs="Arial"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زيادة المعرفة بمجال الخطط الوطنية لتنمية الطفولة المبكرة وأهدافها ,وأثرها في نمو الطفل.</w:t>
            </w:r>
          </w:p>
        </w:tc>
      </w:tr>
    </w:tbl>
    <w:p>
      <w:pPr>
        <w:pStyle w:val="style0"/>
        <w:rPr/>
      </w:pPr>
      <w:r>
        <w:rPr>
          <w:rFonts w:cs="Arial" w:hint="cs"/>
          <w:b/>
          <w:bCs/>
          <w:rtl/>
        </w:rPr>
        <w:t xml:space="preserve">                          توقيع المعلم:                                                                                                                                     المشرف التربوي:</w:t>
      </w:r>
      <w:r>
        <w:rPr>
          <w:rFonts w:cs="Arial" w:hint="cs"/>
          <w:b/>
          <w:bCs/>
          <w:rtl/>
        </w:rPr>
        <w:t xml:space="preserve">  </w:t>
      </w:r>
    </w:p>
    <w:p>
      <w:pPr>
        <w:pStyle w:val="style32"/>
        <w:tabs>
          <w:tab w:val="clear" w:pos="4153"/>
        </w:tabs>
        <w:jc w:val="lowKashida"/>
        <w:rPr>
          <w:sz w:val="20"/>
          <w:rtl/>
          <w:lang w:bidi="ar-JO"/>
        </w:rPr>
      </w:pPr>
      <w:r>
        <w:rPr>
          <w:sz w:val="20"/>
        </w:rPr>
        <w:t>Form#QF115-51 rev.</w:t>
      </w:r>
      <w:r>
        <w:rPr>
          <w:sz w:val="20"/>
          <w:lang w:bidi="ar-JO"/>
        </w:rPr>
        <w:t>a</w:t>
      </w:r>
      <w:r>
        <w:rPr>
          <w:sz w:val="20"/>
        </w:rPr>
        <w:t xml:space="preserve">  </w:t>
      </w:r>
      <w:r>
        <w:rPr>
          <w:rFonts w:hint="cs"/>
          <w:sz w:val="20"/>
          <w:rtl/>
        </w:rPr>
        <w:t xml:space="preserve">             </w:t>
      </w:r>
    </w:p>
    <w:p>
      <w:pPr>
        <w:pStyle w:val="style32"/>
        <w:tabs>
          <w:tab w:val="clear" w:pos="4153"/>
        </w:tabs>
        <w:jc w:val="lowKashida"/>
        <w:rPr>
          <w:sz w:val="20"/>
          <w:rtl/>
          <w:lang w:bidi="ar-JO"/>
        </w:rPr>
      </w:pPr>
    </w:p>
    <w:p>
      <w:pPr>
        <w:pStyle w:val="style0"/>
        <w:jc w:val="center"/>
        <w:rPr>
          <w:rFonts w:cs="Arial"/>
          <w:sz w:val="28"/>
          <w:szCs w:val="28"/>
          <w:lang w:bidi="ar-JO"/>
        </w:rPr>
      </w:pPr>
      <w:r>
        <w:rPr>
          <w:rFonts w:ascii="Traditional Arabic" w:hAnsi="Traditional Arabic"/>
          <w:noProof/>
          <w:sz w:val="28"/>
          <w:szCs w:val="28"/>
        </w:rPr>
        <w:drawing>
          <wp:inline distL="0" distT="0" distB="0" distR="0">
            <wp:extent cx="894631" cy="636104"/>
            <wp:effectExtent l="0" t="0" r="1270" b="0"/>
            <wp:docPr id="1027" name="صورة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94631" cy="636104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center"/>
        <w:rPr>
          <w:rFonts w:cs="Arial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>وزارة التربية والتعليم</w:t>
      </w:r>
    </w:p>
    <w:p>
      <w:pPr>
        <w:pStyle w:val="style0"/>
        <w:jc w:val="center"/>
        <w:rPr>
          <w:rFonts w:cs="Arial"/>
          <w:sz w:val="28"/>
          <w:szCs w:val="28"/>
          <w:rtl/>
          <w:lang w:bidi="ar-JO"/>
        </w:rPr>
      </w:pPr>
      <w:r>
        <w:rPr>
          <w:rFonts w:cs="Arial" w:hint="cs"/>
          <w:sz w:val="28"/>
          <w:szCs w:val="28"/>
          <w:rtl/>
          <w:lang w:bidi="ar-JO"/>
        </w:rPr>
        <w:t xml:space="preserve">خطة النمو المهني </w:t>
      </w:r>
    </w:p>
    <w:p>
      <w:pPr>
        <w:pStyle w:val="style0"/>
        <w:rPr>
          <w:rFonts w:cs="Arial"/>
          <w:b/>
          <w:bCs/>
          <w:rtl/>
        </w:rPr>
      </w:pPr>
      <w:r>
        <w:rPr>
          <w:rFonts w:cs="Arial" w:hint="cs"/>
          <w:b/>
          <w:bCs/>
          <w:rtl/>
        </w:rPr>
        <w:t>النتيجة التطويرية</w:t>
      </w:r>
      <w:r>
        <w:rPr>
          <w:rFonts w:cs="Arial" w:hint="cs"/>
          <w:b/>
          <w:bCs/>
          <w:rtl/>
        </w:rPr>
        <w:t xml:space="preserve"> : اكتساب المعرفة بمواد حقوق الطفل و بنودها لضمان حمايته و رعايته.</w:t>
      </w:r>
    </w:p>
    <w:tbl>
      <w:tblPr>
        <w:tblW w:w="14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8"/>
        <w:gridCol w:w="1595"/>
        <w:gridCol w:w="2090"/>
        <w:gridCol w:w="2268"/>
        <w:gridCol w:w="3686"/>
        <w:gridCol w:w="3067"/>
      </w:tblGrid>
      <w:tr>
        <w:trPr>
          <w:trHeight w:val="792" w:hRule="atLeast"/>
          <w:jc w:val="center"/>
        </w:trPr>
        <w:tc>
          <w:tcPr>
            <w:tcW w:w="1448" w:type="dxa"/>
            <w:tcBorders/>
            <w:vAlign w:val="center"/>
          </w:tcPr>
          <w:p>
            <w:pPr>
              <w:pStyle w:val="style0"/>
              <w:bidi w:val="false"/>
              <w:jc w:val="center"/>
              <w:rPr>
                <w:rFonts w:cs="Arial"/>
                <w:b/>
                <w:bCs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ملاحظات</w:t>
            </w:r>
          </w:p>
        </w:tc>
        <w:tc>
          <w:tcPr>
            <w:tcW w:w="1595" w:type="dxa"/>
            <w:tcBorders/>
            <w:vAlign w:val="center"/>
          </w:tcPr>
          <w:p>
            <w:pPr>
              <w:pStyle w:val="style0"/>
              <w:bidi w:val="false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الزمن</w:t>
            </w:r>
          </w:p>
        </w:tc>
        <w:tc>
          <w:tcPr>
            <w:tcW w:w="2090" w:type="dxa"/>
            <w:tcBorders/>
            <w:vAlign w:val="center"/>
          </w:tcPr>
          <w:p>
            <w:pPr>
              <w:pStyle w:val="style0"/>
              <w:bidi w:val="false"/>
              <w:jc w:val="center"/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>الأدلة والشواهد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style0"/>
              <w:bidi w:val="false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المؤشرات</w:t>
            </w:r>
          </w:p>
        </w:tc>
        <w:tc>
          <w:tcPr>
            <w:tcW w:w="3686" w:type="dxa"/>
            <w:tcBorders/>
            <w:vAlign w:val="center"/>
          </w:tcPr>
          <w:p>
            <w:pPr>
              <w:pStyle w:val="style0"/>
              <w:bidi w:val="false"/>
              <w:jc w:val="center"/>
              <w:rPr>
                <w:rFonts w:cs="Arial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الأنشطة والإجراءات</w:t>
            </w:r>
          </w:p>
        </w:tc>
        <w:tc>
          <w:tcPr>
            <w:tcW w:w="3067" w:type="dxa"/>
            <w:tcBorders/>
            <w:vAlign w:val="center"/>
          </w:tcPr>
          <w:p>
            <w:pPr>
              <w:pStyle w:val="style0"/>
              <w:bidi w:val="false"/>
              <w:jc w:val="center"/>
              <w:rPr>
                <w:rFonts w:cs="Arial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rtl/>
              </w:rPr>
              <w:t>النتائج المباشر</w:t>
            </w:r>
            <w:r>
              <w:rPr>
                <w:rFonts w:cs="Arial" w:hint="cs"/>
                <w:b/>
                <w:bCs/>
                <w:sz w:val="28"/>
                <w:szCs w:val="28"/>
                <w:rtl/>
                <w:lang w:bidi="ar-JO"/>
              </w:rPr>
              <w:t>ة</w:t>
            </w:r>
          </w:p>
        </w:tc>
      </w:tr>
      <w:tr>
        <w:tblPrEx/>
        <w:trPr>
          <w:trHeight w:val="1414" w:hRule="atLeast"/>
          <w:jc w:val="center"/>
        </w:trPr>
        <w:tc>
          <w:tcPr>
            <w:tcW w:w="1448" w:type="dxa"/>
            <w:tcBorders/>
          </w:tcPr>
          <w:p>
            <w:pPr>
              <w:pStyle w:val="style0"/>
              <w:bidi w:val="false"/>
              <w:jc w:val="right"/>
              <w:rPr>
                <w:rFonts w:cs="Arial"/>
              </w:rPr>
            </w:pPr>
          </w:p>
        </w:tc>
        <w:tc>
          <w:tcPr>
            <w:tcW w:w="1595" w:type="dxa"/>
            <w:tcBorders/>
          </w:tcPr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center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خلال شهر تشرين الاول</w:t>
            </w:r>
          </w:p>
          <w:p>
            <w:pPr>
              <w:pStyle w:val="style0"/>
              <w:bidi w:val="false"/>
              <w:jc w:val="center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center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center"/>
              <w:rPr>
                <w:rFonts w:cs="Arial"/>
                <w:sz w:val="24"/>
                <w:szCs w:val="24"/>
                <w:lang w:bidi="ar-JO"/>
              </w:rPr>
            </w:pPr>
          </w:p>
          <w:p>
            <w:pPr>
              <w:pStyle w:val="style0"/>
              <w:bidi w:val="false"/>
              <w:jc w:val="center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center"/>
              <w:rPr>
                <w:rFonts w:cs="Arial"/>
                <w:sz w:val="32"/>
                <w:szCs w:val="32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شهر نيسان</w:t>
            </w:r>
            <w:r>
              <w:rPr>
                <w:rFonts w:cs="Arial" w:hint="cs"/>
                <w:sz w:val="32"/>
                <w:szCs w:val="32"/>
                <w:rtl/>
                <w:lang w:bidi="ar-JO"/>
              </w:rPr>
              <w:t xml:space="preserve"> </w:t>
            </w:r>
          </w:p>
        </w:tc>
        <w:tc>
          <w:tcPr>
            <w:tcW w:w="2090" w:type="dxa"/>
            <w:tcBorders/>
          </w:tcPr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السجلات المدرسية الإدارية و الفنية .</w:t>
            </w: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*السجل الإشرافي الفني و الإداري .</w:t>
            </w: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32"/>
                <w:szCs w:val="32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*أداة الملاحظة الصفية.</w:t>
            </w:r>
          </w:p>
        </w:tc>
        <w:tc>
          <w:tcPr>
            <w:tcW w:w="2268" w:type="dxa"/>
            <w:tcBorders/>
          </w:tcPr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*نسبة الالتزام ببنود اتفاقية حقوق الطفل في الممارسات الصفية .</w:t>
            </w: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32"/>
                <w:szCs w:val="32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>*نسبة تقدير القيادة المدرسية لمدى التزام المعلمة ببنود اتفاقية حقوق الطفل</w:t>
            </w:r>
            <w:r>
              <w:rPr>
                <w:rFonts w:cs="Arial" w:hint="cs"/>
                <w:sz w:val="32"/>
                <w:szCs w:val="32"/>
                <w:rtl/>
                <w:lang w:bidi="ar-JO"/>
              </w:rPr>
              <w:t>.</w:t>
            </w:r>
          </w:p>
        </w:tc>
        <w:tc>
          <w:tcPr>
            <w:tcW w:w="3686" w:type="dxa"/>
            <w:tcBorders/>
          </w:tcPr>
          <w:p>
            <w:pPr>
              <w:pStyle w:val="style0"/>
              <w:bidi w:val="false"/>
              <w:ind w:left="720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u w:val="single"/>
                <w:rtl/>
                <w:lang w:bidi="ar-JO"/>
              </w:rPr>
              <w:t>النشاط (1)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تطبيق اليوم المفتوح 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 </w:t>
            </w:r>
          </w:p>
          <w:p>
            <w:pPr>
              <w:pStyle w:val="style0"/>
              <w:bidi w:val="false"/>
              <w:ind w:left="720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  </w:t>
            </w:r>
            <w:r>
              <w:rPr>
                <w:rFonts w:cs="Arial" w:hint="cs"/>
                <w:b/>
                <w:bCs/>
                <w:sz w:val="24"/>
                <w:szCs w:val="24"/>
                <w:u w:val="single"/>
                <w:rtl/>
                <w:lang w:bidi="ar-JO"/>
              </w:rPr>
              <w:t>الاجراء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  </w:t>
            </w: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 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المكان : الغرفة الصفية .    </w:t>
            </w: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  الجهة المستهدفة : الطلاب و الاهالي .</w:t>
            </w:r>
          </w:p>
          <w:p>
            <w:pPr>
              <w:pStyle w:val="style0"/>
              <w:bidi w:val="false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   الانشطة : انشطة برنامج مشاركة الاهل .</w:t>
            </w:r>
          </w:p>
          <w:p>
            <w:pPr>
              <w:pStyle w:val="style0"/>
              <w:bidi w:val="false"/>
              <w:ind w:left="720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ind w:left="720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u w:val="single"/>
                <w:rtl/>
                <w:lang w:bidi="ar-JO"/>
              </w:rPr>
              <w:t>النشاط (2)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  تطبيق يوم الطفولة .</w:t>
            </w:r>
          </w:p>
          <w:p>
            <w:pPr>
              <w:pStyle w:val="style0"/>
              <w:bidi w:val="false"/>
              <w:ind w:left="720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</w:p>
          <w:p>
            <w:pPr>
              <w:pStyle w:val="style0"/>
              <w:bidi w:val="false"/>
              <w:ind w:left="720"/>
              <w:jc w:val="right"/>
              <w:rPr>
                <w:rFonts w:cs="Arial"/>
                <w:sz w:val="24"/>
                <w:szCs w:val="24"/>
                <w:rtl/>
                <w:lang w:bidi="ar-JO"/>
              </w:rPr>
            </w:pPr>
            <w:r>
              <w:rPr>
                <w:rFonts w:cs="Arial" w:hint="cs"/>
                <w:b/>
                <w:bCs/>
                <w:sz w:val="28"/>
                <w:szCs w:val="28"/>
                <w:u w:val="single"/>
                <w:rtl/>
                <w:lang w:bidi="ar-JO"/>
              </w:rPr>
              <w:t xml:space="preserve">الاجراء 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>: * اختيار الحق  المطلوب  * توفير كافة الانشطة المتعلقة بالحق .</w:t>
            </w:r>
            <w:r>
              <w:rPr>
                <w:rFonts w:cs="Arial"/>
                <w:sz w:val="24"/>
                <w:szCs w:val="24"/>
                <w:lang w:bidi="ar-JO"/>
              </w:rPr>
              <w:t xml:space="preserve"> </w:t>
            </w:r>
            <w:r>
              <w:rPr>
                <w:rFonts w:cs="Arial"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3067" w:type="dxa"/>
            <w:tcBorders/>
          </w:tcPr>
          <w:p>
            <w:pPr>
              <w:pStyle w:val="style0"/>
              <w:bidi w:val="false"/>
              <w:ind w:firstLine="34"/>
              <w:jc w:val="right"/>
              <w:rPr>
                <w:rFonts w:cs="Arial"/>
                <w:sz w:val="28"/>
                <w:szCs w:val="28"/>
                <w:rtl/>
                <w:lang w:bidi="ar-JO"/>
              </w:rPr>
            </w:pPr>
          </w:p>
          <w:p>
            <w:pPr>
              <w:pStyle w:val="style0"/>
              <w:bidi w:val="false"/>
              <w:ind w:firstLine="34"/>
              <w:jc w:val="right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زيادة توظيف مواد اتفاقية حقوق الطفل و بنودها التي تقع ضمن مسؤوليتها كمعلمة رياض أطفال و بما يخدم مصلحة الطفل.</w:t>
            </w:r>
          </w:p>
        </w:tc>
      </w:tr>
    </w:tbl>
    <w:p>
      <w:pPr>
        <w:pStyle w:val="style0"/>
        <w:rPr/>
      </w:pPr>
      <w:r>
        <w:rPr>
          <w:rFonts w:cs="Arial" w:hint="cs"/>
          <w:b/>
          <w:bCs/>
          <w:rtl/>
        </w:rPr>
        <w:t>توقيع المعلم:                                                                                                                                    المشرف التربوي:</w:t>
      </w:r>
      <w:r>
        <w:rPr>
          <w:rFonts w:cs="Arial" w:hint="cs"/>
          <w:b/>
          <w:bCs/>
          <w:rtl/>
        </w:rPr>
        <w:t xml:space="preserve">  </w:t>
      </w:r>
    </w:p>
    <w:p>
      <w:pPr>
        <w:pStyle w:val="style32"/>
        <w:tabs>
          <w:tab w:val="clear" w:pos="4153"/>
        </w:tabs>
        <w:jc w:val="lowKashida"/>
        <w:rPr>
          <w:sz w:val="18"/>
          <w:szCs w:val="18"/>
          <w:lang w:bidi="ar-JO"/>
        </w:rPr>
      </w:pPr>
      <w:r>
        <w:rPr>
          <w:sz w:val="20"/>
        </w:rPr>
        <w:t>Form#QF115-51 rev.</w:t>
      </w:r>
      <w:r>
        <w:rPr>
          <w:sz w:val="20"/>
          <w:lang w:bidi="ar-JO"/>
        </w:rPr>
        <w:t>a</w:t>
      </w:r>
      <w:r>
        <w:rPr>
          <w:sz w:val="20"/>
        </w:rPr>
        <w:t xml:space="preserve">  </w:t>
      </w:r>
      <w:r>
        <w:rPr>
          <w:rFonts w:hint="cs"/>
          <w:sz w:val="20"/>
          <w:rtl/>
        </w:rPr>
        <w:t xml:space="preserve">             </w:t>
      </w:r>
    </w:p>
    <w:sectPr>
      <w:pgSz w:w="16838" w:h="11906" w:orient="landscape"/>
      <w:pgMar w:top="426" w:right="720" w:bottom="568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004020303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005040204"/>
    <w:charset w:val="b2"/>
    <w:family w:val="swiss"/>
    <w:pitch w:val="variable"/>
    <w:sig w:usb0="00002001" w:usb1="00000000" w:usb2="00000000" w:usb3="00000000" w:csb0="00000040" w:csb1="00000000"/>
  </w:font>
  <w:font w:name="Traditional Arabic">
    <w:altName w:val="Traditional Arabic"/>
    <w:panose1 w:val="02020603050004020304"/>
    <w:charset w:val="00"/>
    <w:family w:val="roman"/>
    <w:pitch w:val="variable"/>
    <w:sig w:usb0="00002003" w:usb1="80000000" w:usb2="00000008" w:usb3="00000000" w:csb0="00000041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alibri" w:eastAsia="Calibri" w:hAnsi="Calibri"/>
        <w:sz w:val="22"/>
        <w:szCs w:val="22"/>
        <w:lang w:val="en-US" w:bidi="ar-SA" w:eastAsia="en-US"/>
      </w:rPr>
    </w:rPrDefault>
    <w:pPrDefault>
      <w:pPr>
        <w:bidi/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style2">
    <w:name w:val="heading 2"/>
    <w:basedOn w:val="style0"/>
    <w:next w:val="style0"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style3">
    <w:name w:val="heading 3"/>
    <w:basedOn w:val="style0"/>
    <w:next w:val="style0"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style4">
    <w:name w:val="heading 4"/>
    <w:basedOn w:val="style0"/>
    <w:next w:val="style0"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style5">
    <w:name w:val="heading 5"/>
    <w:basedOn w:val="style0"/>
    <w:next w:val="style0"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style6">
    <w:name w:val="heading 6"/>
    <w:basedOn w:val="style0"/>
    <w:next w:val="style0"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customStyle="1" w:styleId="style4097">
    <w:name w:val="Table Normal1"/>
    <w:next w:val="style4097"/>
    <w:pPr/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styleId="style62">
    <w:name w:val="Title"/>
    <w:basedOn w:val="style0"/>
    <w:next w:val="style0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style74">
    <w:name w:val="Subtitle"/>
    <w:basedOn w:val="style0"/>
    <w:next w:val="style0"/>
    <w:qFormat/>
    <w:uiPriority w:val="11"/>
    <w:pPr>
      <w:keepNext/>
      <w:keepLines/>
      <w:spacing w:before="360" w:after="80"/>
    </w:pPr>
    <w:rPr>
      <w:rFonts w:ascii="Georgia" w:cs="Georgia" w:eastAsia="Georgia" w:hAnsi="Georgia"/>
      <w:i/>
      <w:color w:val="666666"/>
      <w:sz w:val="48"/>
      <w:szCs w:val="48"/>
    </w:rPr>
  </w:style>
  <w:style w:type="table" w:customStyle="1" w:styleId="style4098">
    <w:basedOn w:val="style4097"/>
    <w:next w:val="style4098"/>
    <w:pPr>
      <w:spacing w:after="0" w:lineRule="auto" w:line="240"/>
    </w:pPr>
    <w:rPr/>
    <w:tblPr>
      <w:tblStyleRowBandSize w:val="1"/>
      <w:tblStyleColBandSize w:val="1"/>
      <w:tblCellMar>
        <w:left w:w="108" w:type="dxa"/>
        <w:right w:w="108" w:type="dxa"/>
      </w:tblCellMar>
    </w:tblPr>
    <w:tcPr>
      <w:tcBorders/>
    </w:tcPr>
  </w:style>
  <w:style w:type="table" w:customStyle="1" w:styleId="style4099">
    <w:basedOn w:val="style4097"/>
    <w:next w:val="style4099"/>
    <w:pPr>
      <w:spacing w:after="0" w:lineRule="auto" w:line="240"/>
    </w:pPr>
    <w:rPr/>
    <w:tblPr>
      <w:tblStyleRowBandSize w:val="1"/>
      <w:tblStyleColBandSize w:val="1"/>
      <w:tblCellMar>
        <w:left w:w="108" w:type="dxa"/>
        <w:right w:w="108" w:type="dxa"/>
      </w:tblCellMar>
    </w:tblPr>
    <w:tcPr>
      <w:tcBorders/>
    </w:tcPr>
  </w:style>
  <w:style w:type="table" w:customStyle="1" w:styleId="style4100">
    <w:basedOn w:val="style4097"/>
    <w:next w:val="style4100"/>
    <w:pPr>
      <w:spacing w:after="0" w:lineRule="auto" w:line="240"/>
    </w:pPr>
    <w:rPr/>
    <w:tblPr>
      <w:tblStyleRowBandSize w:val="1"/>
      <w:tblStyleColBandSize w:val="1"/>
      <w:tblCellMar>
        <w:left w:w="108" w:type="dxa"/>
        <w:right w:w="108" w:type="dxa"/>
      </w:tblCellMar>
    </w:tblPr>
    <w:tcPr>
      <w:tcBorders/>
    </w:tcPr>
  </w:style>
  <w:style w:type="paragraph" w:styleId="style32">
    <w:name w:val="footer"/>
    <w:basedOn w:val="style0"/>
    <w:next w:val="style32"/>
    <w:link w:val="style4101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>
      <w:rFonts w:ascii="Times New Roman" w:cs="Times New Roman" w:eastAsia="Times New Roman" w:hAnsi="Times New Roman"/>
      <w:noProof/>
      <w:sz w:val="28"/>
      <w:szCs w:val="33"/>
      <w:lang w:eastAsia="ar-SA"/>
    </w:rPr>
  </w:style>
  <w:style w:type="character" w:customStyle="1" w:styleId="style4101">
    <w:name w:val="تذييل الصفحة Char"/>
    <w:basedOn w:val="style65"/>
    <w:next w:val="style4101"/>
    <w:link w:val="style32"/>
    <w:uiPriority w:val="99"/>
    <w:rPr>
      <w:rFonts w:ascii="Times New Roman" w:cs="Times New Roman" w:eastAsia="Times New Roman" w:hAnsi="Times New Roman"/>
      <w:noProof/>
      <w:sz w:val="28"/>
      <w:szCs w:val="33"/>
      <w:lang w:eastAsia="ar-SA"/>
    </w:rPr>
  </w:style>
  <w:style w:type="paragraph" w:styleId="style153">
    <w:name w:val="Balloon Text"/>
    <w:basedOn w:val="style0"/>
    <w:next w:val="style153"/>
    <w:link w:val="style4102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2">
    <w:name w:val="نص في بالون Char"/>
    <w:basedOn w:val="style65"/>
    <w:next w:val="style4102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C40C0-1E46-4058-86B0-02A2AF4C2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Words>1072</Words>
  <Pages>5</Pages>
  <Characters>5723</Characters>
  <Application>WPS Office</Application>
  <DocSecurity>0</DocSecurity>
  <Paragraphs>423</Paragraphs>
  <ScaleCrop>false</ScaleCrop>
  <LinksUpToDate>false</LinksUpToDate>
  <CharactersWithSpaces>7213</CharactersWithSpaces>
  <SharedDoc>false</SharedDoc>
  <HyperlinksChanged>false</HyperlinksChanged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www.jo1jo.com</dc:subject>
  <dc:creator>محمد العونات</dc:creator>
  <cp:lastModifiedBy>SM-A207F</cp:lastModifiedBy>
  <cp:revision>4</cp:revision>
  <cp:lastPrinted>2021-12-07T06:32:00Z</cp:lastPrinted>
  <dcterms:created xsi:type="dcterms:W3CDTF">2021-12-07T06:32:00Z</dcterms:created>
  <dcterms:modified xsi:type="dcterms:W3CDTF">2021-12-08T13:49:29Z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8dc9249d95a14bcf8b30525aa1966e0b</vt:lpwstr>
  </property>
</Properties>
</file>